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53B98" w14:textId="051F4D02" w:rsidR="00325828" w:rsidRPr="00F67364" w:rsidRDefault="00AF1F81" w:rsidP="00325828">
      <w:pPr>
        <w:jc w:val="right"/>
        <w:rPr>
          <w:rFonts w:ascii="Bookman Old Style" w:hAnsi="Bookman Old Style"/>
          <w:bCs/>
          <w:sz w:val="24"/>
          <w:szCs w:val="24"/>
        </w:rPr>
      </w:pPr>
      <w:r>
        <w:rPr>
          <w:rFonts w:ascii="Bookman Old Style" w:hAnsi="Bookman Old Style"/>
          <w:bCs/>
          <w:sz w:val="24"/>
          <w:szCs w:val="24"/>
        </w:rPr>
        <w:t xml:space="preserve"> </w:t>
      </w:r>
      <w:r w:rsidR="00A20AFB">
        <w:rPr>
          <w:rFonts w:ascii="Bookman Old Style" w:hAnsi="Bookman Old Style"/>
          <w:bCs/>
          <w:sz w:val="24"/>
          <w:szCs w:val="24"/>
        </w:rPr>
        <w:t xml:space="preserve">  </w:t>
      </w:r>
      <w:r w:rsidR="00325828" w:rsidRPr="00F67364">
        <w:rPr>
          <w:rFonts w:ascii="Bookman Old Style" w:hAnsi="Bookman Old Style"/>
          <w:bCs/>
          <w:sz w:val="24"/>
          <w:szCs w:val="24"/>
        </w:rPr>
        <w:t>General Cabrera</w:t>
      </w:r>
      <w:r w:rsidR="007406F9" w:rsidRPr="00F67364">
        <w:rPr>
          <w:rFonts w:ascii="Bookman Old Style" w:hAnsi="Bookman Old Style"/>
          <w:bCs/>
          <w:sz w:val="24"/>
          <w:szCs w:val="24"/>
        </w:rPr>
        <w:t>,</w:t>
      </w:r>
      <w:r w:rsidR="007406F9">
        <w:rPr>
          <w:rFonts w:ascii="Bookman Old Style" w:hAnsi="Bookman Old Style"/>
          <w:bCs/>
          <w:sz w:val="24"/>
          <w:szCs w:val="24"/>
        </w:rPr>
        <w:t xml:space="preserve"> </w:t>
      </w:r>
      <w:r w:rsidR="00BB7679">
        <w:rPr>
          <w:rFonts w:ascii="Bookman Old Style" w:hAnsi="Bookman Old Style"/>
          <w:bCs/>
          <w:sz w:val="24"/>
          <w:szCs w:val="24"/>
        </w:rPr>
        <w:t>2</w:t>
      </w:r>
      <w:r w:rsidR="003949B6">
        <w:rPr>
          <w:rFonts w:ascii="Bookman Old Style" w:hAnsi="Bookman Old Style"/>
          <w:bCs/>
          <w:sz w:val="24"/>
          <w:szCs w:val="24"/>
        </w:rPr>
        <w:t>4</w:t>
      </w:r>
      <w:r w:rsidR="00F67364">
        <w:rPr>
          <w:rFonts w:ascii="Bookman Old Style" w:hAnsi="Bookman Old Style"/>
          <w:bCs/>
          <w:sz w:val="24"/>
          <w:szCs w:val="24"/>
        </w:rPr>
        <w:t xml:space="preserve"> de </w:t>
      </w:r>
      <w:r w:rsidR="00657C1B">
        <w:rPr>
          <w:rFonts w:ascii="Bookman Old Style" w:hAnsi="Bookman Old Style"/>
          <w:bCs/>
          <w:sz w:val="24"/>
          <w:szCs w:val="24"/>
        </w:rPr>
        <w:t>jun</w:t>
      </w:r>
      <w:bookmarkStart w:id="0" w:name="_GoBack"/>
      <w:bookmarkEnd w:id="0"/>
      <w:r w:rsidR="00BB7679">
        <w:rPr>
          <w:rFonts w:ascii="Bookman Old Style" w:hAnsi="Bookman Old Style"/>
          <w:bCs/>
          <w:sz w:val="24"/>
          <w:szCs w:val="24"/>
        </w:rPr>
        <w:t xml:space="preserve">io </w:t>
      </w:r>
      <w:r w:rsidR="00F67364">
        <w:rPr>
          <w:rFonts w:ascii="Bookman Old Style" w:hAnsi="Bookman Old Style"/>
          <w:bCs/>
          <w:sz w:val="24"/>
          <w:szCs w:val="24"/>
        </w:rPr>
        <w:t xml:space="preserve">de </w:t>
      </w:r>
      <w:r w:rsidR="00325828" w:rsidRPr="00F67364">
        <w:rPr>
          <w:rFonts w:ascii="Bookman Old Style" w:hAnsi="Bookman Old Style"/>
          <w:bCs/>
          <w:sz w:val="24"/>
          <w:szCs w:val="24"/>
        </w:rPr>
        <w:t>202</w:t>
      </w:r>
      <w:r w:rsidR="00BB7679">
        <w:rPr>
          <w:rFonts w:ascii="Bookman Old Style" w:hAnsi="Bookman Old Style"/>
          <w:bCs/>
          <w:sz w:val="24"/>
          <w:szCs w:val="24"/>
        </w:rPr>
        <w:t>6</w:t>
      </w:r>
    </w:p>
    <w:p w14:paraId="0470C87D" w14:textId="77777777" w:rsidR="00F67364" w:rsidRDefault="00F67364" w:rsidP="00325828">
      <w:pPr>
        <w:jc w:val="right"/>
        <w:rPr>
          <w:rFonts w:ascii="Bookman Old Style" w:hAnsi="Bookman Old Style"/>
          <w:b/>
          <w:sz w:val="24"/>
          <w:szCs w:val="24"/>
        </w:rPr>
      </w:pPr>
    </w:p>
    <w:p w14:paraId="42629150" w14:textId="38AE9DDB" w:rsidR="00325828" w:rsidRPr="00F67364" w:rsidRDefault="00324E89" w:rsidP="00325828">
      <w:pPr>
        <w:jc w:val="right"/>
        <w:rPr>
          <w:rFonts w:ascii="Bookman Old Style" w:hAnsi="Bookman Old Style"/>
          <w:b/>
          <w:sz w:val="24"/>
          <w:szCs w:val="24"/>
        </w:rPr>
      </w:pPr>
      <w:r>
        <w:rPr>
          <w:rFonts w:ascii="Bookman Old Style" w:hAnsi="Bookman Old Style"/>
          <w:b/>
          <w:sz w:val="24"/>
          <w:szCs w:val="24"/>
        </w:rPr>
        <w:t>DECRETO Nº203/26</w:t>
      </w:r>
    </w:p>
    <w:p w14:paraId="75C8275E" w14:textId="77777777" w:rsidR="00F67364" w:rsidRDefault="00F67364" w:rsidP="00935B9A">
      <w:pPr>
        <w:jc w:val="both"/>
        <w:rPr>
          <w:rFonts w:ascii="Bookman Old Style" w:hAnsi="Bookman Old Style"/>
          <w:b/>
          <w:sz w:val="24"/>
          <w:szCs w:val="24"/>
          <w:u w:val="single"/>
        </w:rPr>
      </w:pPr>
    </w:p>
    <w:p w14:paraId="7677EFB1" w14:textId="4BAAB262" w:rsidR="00794FE6" w:rsidRPr="00F67364" w:rsidRDefault="00794FE6" w:rsidP="00935B9A">
      <w:pPr>
        <w:jc w:val="both"/>
        <w:rPr>
          <w:rFonts w:ascii="Bookman Old Style" w:hAnsi="Bookman Old Style"/>
          <w:b/>
          <w:sz w:val="24"/>
          <w:szCs w:val="24"/>
        </w:rPr>
      </w:pPr>
      <w:r w:rsidRPr="00F67364">
        <w:rPr>
          <w:rFonts w:ascii="Bookman Old Style" w:hAnsi="Bookman Old Style"/>
          <w:b/>
          <w:sz w:val="24"/>
          <w:szCs w:val="24"/>
          <w:u w:val="single"/>
        </w:rPr>
        <w:t>TEMA:</w:t>
      </w:r>
      <w:r w:rsidRPr="00F67364">
        <w:rPr>
          <w:rFonts w:ascii="Bookman Old Style" w:hAnsi="Bookman Old Style"/>
          <w:b/>
          <w:sz w:val="24"/>
          <w:szCs w:val="24"/>
        </w:rPr>
        <w:t xml:space="preserve"> </w:t>
      </w:r>
      <w:r w:rsidR="00F67364" w:rsidRPr="00F67364">
        <w:rPr>
          <w:rFonts w:ascii="Bookman Old Style" w:hAnsi="Bookman Old Style"/>
          <w:b/>
          <w:sz w:val="24"/>
          <w:szCs w:val="24"/>
        </w:rPr>
        <w:t>CONCURSO DE PRECIOS: LAVADO Y MANTENIMIENTO DE CONTENEDORES DE RESIDUOS</w:t>
      </w:r>
    </w:p>
    <w:p w14:paraId="64D4E922" w14:textId="77777777" w:rsidR="00794FE6" w:rsidRPr="00F67364" w:rsidRDefault="00794FE6" w:rsidP="00935B9A">
      <w:pPr>
        <w:spacing w:line="360" w:lineRule="auto"/>
        <w:ind w:left="2" w:hanging="2"/>
        <w:jc w:val="both"/>
        <w:rPr>
          <w:rFonts w:ascii="Bookman Old Style" w:hAnsi="Bookman Old Style"/>
          <w:sz w:val="24"/>
          <w:szCs w:val="24"/>
          <w:u w:val="single"/>
        </w:rPr>
      </w:pPr>
      <w:r w:rsidRPr="00F67364">
        <w:rPr>
          <w:rFonts w:ascii="Bookman Old Style" w:hAnsi="Bookman Old Style"/>
          <w:b/>
          <w:sz w:val="24"/>
          <w:szCs w:val="24"/>
          <w:u w:val="single"/>
        </w:rPr>
        <w:t>VISTO:</w:t>
      </w:r>
    </w:p>
    <w:p w14:paraId="4E8F4F22" w14:textId="29EEF839" w:rsidR="00794FE6" w:rsidRPr="00F67364" w:rsidRDefault="00794FE6" w:rsidP="00935B9A">
      <w:pPr>
        <w:keepNext/>
        <w:widowControl w:val="0"/>
        <w:spacing w:line="240" w:lineRule="auto"/>
        <w:ind w:left="2" w:hanging="2"/>
        <w:jc w:val="both"/>
        <w:rPr>
          <w:rFonts w:ascii="Bookman Old Style" w:hAnsi="Bookman Old Style"/>
          <w:b/>
          <w:color w:val="000000"/>
          <w:sz w:val="24"/>
          <w:szCs w:val="24"/>
        </w:rPr>
      </w:pPr>
      <w:r w:rsidRPr="00F67364">
        <w:rPr>
          <w:rFonts w:ascii="Bookman Old Style" w:hAnsi="Bookman Old Style"/>
          <w:b/>
          <w:color w:val="000000"/>
          <w:sz w:val="24"/>
          <w:szCs w:val="24"/>
        </w:rPr>
        <w:t xml:space="preserve">          </w:t>
      </w:r>
      <w:r w:rsidR="00242679" w:rsidRPr="00F67364">
        <w:rPr>
          <w:rFonts w:ascii="Bookman Old Style" w:hAnsi="Bookman Old Style"/>
          <w:color w:val="000000"/>
          <w:sz w:val="24"/>
          <w:szCs w:val="24"/>
        </w:rPr>
        <w:t xml:space="preserve">La necesidad </w:t>
      </w:r>
      <w:r w:rsidR="008F63F6" w:rsidRPr="00F67364">
        <w:rPr>
          <w:rFonts w:ascii="Bookman Old Style" w:hAnsi="Bookman Old Style"/>
          <w:color w:val="000000"/>
          <w:sz w:val="24"/>
          <w:szCs w:val="24"/>
        </w:rPr>
        <w:t xml:space="preserve">de llamar a concurso publico de precios para el lavado y mantenimiento de los módulos de disposición final utilizados por el municipio </w:t>
      </w:r>
      <w:r w:rsidR="00B77BAC" w:rsidRPr="00F67364">
        <w:rPr>
          <w:rFonts w:ascii="Bookman Old Style" w:hAnsi="Bookman Old Style"/>
          <w:color w:val="000000"/>
          <w:sz w:val="24"/>
          <w:szCs w:val="24"/>
        </w:rPr>
        <w:t>la vía</w:t>
      </w:r>
      <w:r w:rsidR="008F63F6" w:rsidRPr="00F67364">
        <w:rPr>
          <w:rFonts w:ascii="Bookman Old Style" w:hAnsi="Bookman Old Style"/>
          <w:color w:val="000000"/>
          <w:sz w:val="24"/>
          <w:szCs w:val="24"/>
        </w:rPr>
        <w:t xml:space="preserve"> </w:t>
      </w:r>
      <w:r w:rsidR="00B77BAC" w:rsidRPr="00F67364">
        <w:rPr>
          <w:rFonts w:ascii="Bookman Old Style" w:hAnsi="Bookman Old Style"/>
          <w:color w:val="000000"/>
          <w:sz w:val="24"/>
          <w:szCs w:val="24"/>
        </w:rPr>
        <w:t>pública</w:t>
      </w:r>
      <w:r w:rsidR="008F63F6" w:rsidRPr="00F67364">
        <w:rPr>
          <w:rFonts w:ascii="Bookman Old Style" w:hAnsi="Bookman Old Style"/>
          <w:color w:val="000000"/>
          <w:sz w:val="24"/>
          <w:szCs w:val="24"/>
        </w:rPr>
        <w:t>, sea contenedores de 1100 litros o de meno</w:t>
      </w:r>
      <w:r w:rsidR="00B77BAC" w:rsidRPr="00F67364">
        <w:rPr>
          <w:rFonts w:ascii="Bookman Old Style" w:hAnsi="Bookman Old Style"/>
          <w:color w:val="000000"/>
          <w:sz w:val="24"/>
          <w:szCs w:val="24"/>
        </w:rPr>
        <w:t>r</w:t>
      </w:r>
      <w:r w:rsidR="008F63F6" w:rsidRPr="00F67364">
        <w:rPr>
          <w:rFonts w:ascii="Bookman Old Style" w:hAnsi="Bookman Old Style"/>
          <w:color w:val="000000"/>
          <w:sz w:val="24"/>
          <w:szCs w:val="24"/>
        </w:rPr>
        <w:t xml:space="preserve"> volumen, y;</w:t>
      </w:r>
    </w:p>
    <w:p w14:paraId="6ADBAF4E" w14:textId="77777777" w:rsidR="00794FE6" w:rsidRPr="00F67364" w:rsidRDefault="00794FE6" w:rsidP="00935B9A">
      <w:pPr>
        <w:spacing w:line="360" w:lineRule="auto"/>
        <w:ind w:left="2" w:hanging="2"/>
        <w:jc w:val="both"/>
        <w:rPr>
          <w:rFonts w:ascii="Bookman Old Style" w:hAnsi="Bookman Old Style"/>
          <w:b/>
          <w:sz w:val="24"/>
          <w:szCs w:val="24"/>
          <w:u w:val="single"/>
        </w:rPr>
      </w:pPr>
      <w:r w:rsidRPr="00F67364">
        <w:rPr>
          <w:rFonts w:ascii="Bookman Old Style" w:hAnsi="Bookman Old Style"/>
          <w:b/>
          <w:sz w:val="24"/>
          <w:szCs w:val="24"/>
          <w:u w:val="single"/>
        </w:rPr>
        <w:t>CONSIDERANDO:</w:t>
      </w:r>
    </w:p>
    <w:p w14:paraId="08E12904" w14:textId="7903CB71" w:rsidR="00794FE6" w:rsidRPr="00F67364" w:rsidRDefault="00DB32C7" w:rsidP="00935B9A">
      <w:pPr>
        <w:ind w:firstLine="720"/>
        <w:jc w:val="both"/>
        <w:rPr>
          <w:rFonts w:ascii="Bookman Old Style" w:hAnsi="Bookman Old Style"/>
          <w:sz w:val="24"/>
          <w:szCs w:val="24"/>
        </w:rPr>
      </w:pPr>
      <w:r w:rsidRPr="00F67364">
        <w:rPr>
          <w:rFonts w:ascii="Bookman Old Style" w:hAnsi="Bookman Old Style"/>
          <w:sz w:val="24"/>
          <w:szCs w:val="24"/>
        </w:rPr>
        <w:t xml:space="preserve">Que </w:t>
      </w:r>
      <w:r w:rsidR="00F67364">
        <w:rPr>
          <w:rFonts w:ascii="Bookman Old Style" w:hAnsi="Bookman Old Style"/>
          <w:sz w:val="24"/>
          <w:szCs w:val="24"/>
        </w:rPr>
        <w:t>es</w:t>
      </w:r>
      <w:r w:rsidRPr="00F67364">
        <w:rPr>
          <w:rFonts w:ascii="Bookman Old Style" w:hAnsi="Bookman Old Style"/>
          <w:sz w:val="24"/>
          <w:szCs w:val="24"/>
        </w:rPr>
        <w:t xml:space="preserve"> necesario sanitizar los módulos de disposición final </w:t>
      </w:r>
      <w:r w:rsidR="00F67364">
        <w:rPr>
          <w:rFonts w:ascii="Bookman Old Style" w:hAnsi="Bookman Old Style"/>
          <w:sz w:val="24"/>
          <w:szCs w:val="24"/>
        </w:rPr>
        <w:t xml:space="preserve">de residuos </w:t>
      </w:r>
      <w:r w:rsidRPr="00F67364">
        <w:rPr>
          <w:rFonts w:ascii="Bookman Old Style" w:hAnsi="Bookman Old Style"/>
          <w:sz w:val="24"/>
          <w:szCs w:val="24"/>
        </w:rPr>
        <w:t xml:space="preserve">dispersos </w:t>
      </w:r>
      <w:r w:rsidR="0046491B" w:rsidRPr="00F67364">
        <w:rPr>
          <w:rFonts w:ascii="Bookman Old Style" w:hAnsi="Bookman Old Style"/>
          <w:sz w:val="24"/>
          <w:szCs w:val="24"/>
        </w:rPr>
        <w:t>e</w:t>
      </w:r>
      <w:r w:rsidRPr="00F67364">
        <w:rPr>
          <w:rFonts w:ascii="Bookman Old Style" w:hAnsi="Bookman Old Style"/>
          <w:sz w:val="24"/>
          <w:szCs w:val="24"/>
        </w:rPr>
        <w:t xml:space="preserve">n la vía </w:t>
      </w:r>
      <w:r w:rsidR="00325828" w:rsidRPr="00F67364">
        <w:rPr>
          <w:rFonts w:ascii="Bookman Old Style" w:hAnsi="Bookman Old Style"/>
          <w:sz w:val="24"/>
          <w:szCs w:val="24"/>
        </w:rPr>
        <w:t>pública</w:t>
      </w:r>
      <w:r w:rsidRPr="00F67364">
        <w:rPr>
          <w:rFonts w:ascii="Bookman Old Style" w:hAnsi="Bookman Old Style"/>
          <w:sz w:val="24"/>
          <w:szCs w:val="24"/>
        </w:rPr>
        <w:t xml:space="preserve"> para evitar la proliferación de plagas y malos olores, además de su acondicionamiento/reparación para asegurar su correcto funcionamiento</w:t>
      </w:r>
      <w:r w:rsidR="00325828" w:rsidRPr="00F67364">
        <w:rPr>
          <w:rFonts w:ascii="Bookman Old Style" w:hAnsi="Bookman Old Style"/>
          <w:sz w:val="24"/>
          <w:szCs w:val="24"/>
        </w:rPr>
        <w:t>.</w:t>
      </w:r>
    </w:p>
    <w:p w14:paraId="2CB81362" w14:textId="41D09840" w:rsidR="00325828" w:rsidRPr="00F67364" w:rsidRDefault="00325828" w:rsidP="00935B9A">
      <w:pPr>
        <w:ind w:firstLine="720"/>
        <w:jc w:val="both"/>
        <w:rPr>
          <w:rFonts w:ascii="Bookman Old Style" w:hAnsi="Bookman Old Style"/>
          <w:sz w:val="24"/>
          <w:szCs w:val="24"/>
        </w:rPr>
      </w:pPr>
      <w:r w:rsidRPr="00F67364">
        <w:rPr>
          <w:rFonts w:ascii="Bookman Old Style" w:hAnsi="Bookman Old Style"/>
          <w:sz w:val="24"/>
          <w:szCs w:val="24"/>
        </w:rPr>
        <w:t>Que la Ordenanza N°537/95 y sus modificatorias establecen las condiciones del llamado a Concurso Público de precios.</w:t>
      </w:r>
    </w:p>
    <w:p w14:paraId="00D4DF69" w14:textId="15EE6BA0" w:rsidR="00794FE6" w:rsidRPr="00F67364" w:rsidRDefault="00794FE6" w:rsidP="00935B9A">
      <w:pPr>
        <w:ind w:firstLine="720"/>
        <w:jc w:val="both"/>
        <w:rPr>
          <w:rFonts w:ascii="Bookman Old Style" w:hAnsi="Bookman Old Style"/>
          <w:sz w:val="24"/>
          <w:szCs w:val="24"/>
        </w:rPr>
      </w:pPr>
      <w:r w:rsidRPr="00F67364">
        <w:rPr>
          <w:rFonts w:ascii="Bookman Old Style" w:hAnsi="Bookman Old Style"/>
          <w:sz w:val="24"/>
          <w:szCs w:val="24"/>
        </w:rPr>
        <w:t>Que atento a lo expuesto, en uso de las facultades que le son propias; por ello:</w:t>
      </w:r>
    </w:p>
    <w:p w14:paraId="5E852640" w14:textId="1E1A898B" w:rsidR="00794FE6" w:rsidRPr="00F67364" w:rsidRDefault="0046491B" w:rsidP="0046491B">
      <w:pPr>
        <w:ind w:left="2" w:hanging="2"/>
        <w:jc w:val="center"/>
        <w:rPr>
          <w:rFonts w:ascii="Bookman Old Style" w:hAnsi="Bookman Old Style"/>
          <w:b/>
          <w:smallCaps/>
          <w:sz w:val="24"/>
          <w:szCs w:val="24"/>
          <w:highlight w:val="white"/>
          <w:u w:val="single"/>
          <w:lang w:val="es-MX"/>
        </w:rPr>
      </w:pPr>
      <w:r w:rsidRPr="00F67364">
        <w:rPr>
          <w:rFonts w:ascii="Bookman Old Style" w:hAnsi="Bookman Old Style"/>
          <w:b/>
          <w:smallCaps/>
          <w:sz w:val="24"/>
          <w:szCs w:val="24"/>
          <w:highlight w:val="white"/>
          <w:u w:val="single"/>
          <w:lang w:val="es-MX"/>
        </w:rPr>
        <w:t>EL INTENDENTE MUNICIPAL DE GENERAL CABRERA EN USO DE SUS ATRIBUCIONES</w:t>
      </w:r>
    </w:p>
    <w:p w14:paraId="229C8959" w14:textId="5A33F34B" w:rsidR="0046491B" w:rsidRPr="00F67364" w:rsidRDefault="0046491B" w:rsidP="0046491B">
      <w:pPr>
        <w:ind w:left="2" w:hanging="2"/>
        <w:jc w:val="center"/>
        <w:rPr>
          <w:rFonts w:ascii="Bookman Old Style" w:hAnsi="Bookman Old Style"/>
          <w:sz w:val="24"/>
          <w:szCs w:val="24"/>
          <w:highlight w:val="white"/>
          <w:u w:val="single"/>
          <w:lang w:val="es-MX"/>
        </w:rPr>
      </w:pPr>
      <w:r w:rsidRPr="00F67364">
        <w:rPr>
          <w:rFonts w:ascii="Bookman Old Style" w:hAnsi="Bookman Old Style"/>
          <w:b/>
          <w:smallCaps/>
          <w:sz w:val="24"/>
          <w:szCs w:val="24"/>
          <w:highlight w:val="white"/>
          <w:u w:val="single"/>
          <w:lang w:val="es-MX"/>
        </w:rPr>
        <w:t>DECRETA</w:t>
      </w:r>
    </w:p>
    <w:p w14:paraId="29AD018D" w14:textId="77777777" w:rsidR="00054C8C" w:rsidRPr="00F67364" w:rsidRDefault="00054C8C" w:rsidP="00935B9A">
      <w:pPr>
        <w:spacing w:line="360" w:lineRule="auto"/>
        <w:ind w:left="2" w:hanging="2"/>
        <w:jc w:val="both"/>
        <w:rPr>
          <w:rFonts w:ascii="Bookman Old Style" w:hAnsi="Bookman Old Style"/>
          <w:sz w:val="24"/>
          <w:szCs w:val="24"/>
        </w:rPr>
      </w:pPr>
    </w:p>
    <w:p w14:paraId="685A68BC" w14:textId="229A8F5A" w:rsidR="00DA3D99" w:rsidRPr="00DA3D99" w:rsidRDefault="00054C8C" w:rsidP="00DA3D99">
      <w:pPr>
        <w:jc w:val="both"/>
        <w:rPr>
          <w:rFonts w:ascii="Bookman Old Style" w:hAnsi="Bookman Old Style"/>
          <w:sz w:val="24"/>
          <w:szCs w:val="24"/>
        </w:rPr>
      </w:pPr>
      <w:r w:rsidRPr="00F67364">
        <w:rPr>
          <w:rFonts w:ascii="Bookman Old Style" w:hAnsi="Bookman Old Style"/>
          <w:b/>
          <w:sz w:val="24"/>
          <w:szCs w:val="24"/>
          <w:u w:val="single"/>
          <w:lang w:val="es-MX"/>
        </w:rPr>
        <w:t>ART.1º:</w:t>
      </w:r>
      <w:r w:rsidRPr="00F67364">
        <w:rPr>
          <w:rFonts w:ascii="Bookman Old Style" w:hAnsi="Bookman Old Style"/>
          <w:b/>
          <w:sz w:val="24"/>
          <w:szCs w:val="24"/>
          <w:lang w:val="es-MX"/>
        </w:rPr>
        <w:t xml:space="preserve"> </w:t>
      </w:r>
      <w:r w:rsidR="0046491B" w:rsidRPr="00F67364">
        <w:rPr>
          <w:rFonts w:ascii="Bookman Old Style" w:hAnsi="Bookman Old Style"/>
          <w:b/>
          <w:sz w:val="24"/>
          <w:szCs w:val="24"/>
          <w:lang w:val="es-MX"/>
        </w:rPr>
        <w:t>LLAMESE</w:t>
      </w:r>
      <w:r w:rsidR="0046491B" w:rsidRPr="00F67364">
        <w:rPr>
          <w:rFonts w:ascii="Bookman Old Style" w:hAnsi="Bookman Old Style"/>
          <w:bCs/>
          <w:sz w:val="24"/>
          <w:szCs w:val="24"/>
          <w:lang w:val="es-MX"/>
        </w:rPr>
        <w:t xml:space="preserve"> </w:t>
      </w:r>
      <w:r w:rsidR="00DA3D99" w:rsidRPr="00DA3D99">
        <w:rPr>
          <w:rFonts w:ascii="Bookman Old Style" w:hAnsi="Bookman Old Style"/>
          <w:bCs/>
          <w:sz w:val="24"/>
          <w:szCs w:val="24"/>
          <w:lang w:val="es-MX"/>
        </w:rPr>
        <w:t xml:space="preserve">a CONCURSO PÚBLICO DE PRECIOS </w:t>
      </w:r>
      <w:r w:rsidR="00DA3D99" w:rsidRPr="00F67364">
        <w:rPr>
          <w:rFonts w:ascii="Bookman Old Style" w:hAnsi="Bookman Old Style"/>
          <w:sz w:val="24"/>
          <w:szCs w:val="24"/>
        </w:rPr>
        <w:t>para la contratación de los servicios de acondicionamiento y sanitización de contenedores de residuos sólidos urbanos y módulos de disposición final</w:t>
      </w:r>
      <w:r w:rsidR="00DA3D99" w:rsidRPr="00DA3D99">
        <w:rPr>
          <w:rFonts w:ascii="Bookman Old Style" w:hAnsi="Bookman Old Style"/>
          <w:sz w:val="24"/>
          <w:szCs w:val="24"/>
        </w:rPr>
        <w:t xml:space="preserve">, durante el periodo que va </w:t>
      </w:r>
      <w:r w:rsidR="00DA3D99" w:rsidRPr="003949B6">
        <w:rPr>
          <w:rFonts w:ascii="Bookman Old Style" w:hAnsi="Bookman Old Style"/>
          <w:sz w:val="24"/>
          <w:szCs w:val="24"/>
        </w:rPr>
        <w:t xml:space="preserve">desde el </w:t>
      </w:r>
      <w:r w:rsidR="0043648F">
        <w:rPr>
          <w:rFonts w:ascii="Bookman Old Style" w:hAnsi="Bookman Old Style"/>
          <w:sz w:val="24"/>
          <w:szCs w:val="24"/>
        </w:rPr>
        <w:t>13</w:t>
      </w:r>
      <w:r w:rsidR="00DA3D99" w:rsidRPr="003949B6">
        <w:rPr>
          <w:rFonts w:ascii="Bookman Old Style" w:hAnsi="Bookman Old Style"/>
          <w:sz w:val="24"/>
          <w:szCs w:val="24"/>
        </w:rPr>
        <w:t xml:space="preserve"> de </w:t>
      </w:r>
      <w:r w:rsidR="0043648F">
        <w:rPr>
          <w:rFonts w:ascii="Bookman Old Style" w:hAnsi="Bookman Old Style"/>
          <w:sz w:val="24"/>
          <w:szCs w:val="24"/>
        </w:rPr>
        <w:t xml:space="preserve">julio </w:t>
      </w:r>
      <w:r w:rsidR="00DA3D99" w:rsidRPr="003949B6">
        <w:rPr>
          <w:rFonts w:ascii="Bookman Old Style" w:hAnsi="Bookman Old Style"/>
          <w:sz w:val="24"/>
          <w:szCs w:val="24"/>
        </w:rPr>
        <w:t>del año 202</w:t>
      </w:r>
      <w:r w:rsidR="0043648F">
        <w:rPr>
          <w:rFonts w:ascii="Bookman Old Style" w:hAnsi="Bookman Old Style"/>
          <w:sz w:val="24"/>
          <w:szCs w:val="24"/>
        </w:rPr>
        <w:t>6</w:t>
      </w:r>
      <w:r w:rsidR="00DA3D99" w:rsidRPr="003949B6">
        <w:rPr>
          <w:rFonts w:ascii="Bookman Old Style" w:hAnsi="Bookman Old Style"/>
          <w:sz w:val="24"/>
          <w:szCs w:val="24"/>
        </w:rPr>
        <w:t xml:space="preserve"> hasta el </w:t>
      </w:r>
      <w:r w:rsidR="0043648F">
        <w:rPr>
          <w:rFonts w:ascii="Bookman Old Style" w:hAnsi="Bookman Old Style"/>
          <w:sz w:val="24"/>
          <w:szCs w:val="24"/>
        </w:rPr>
        <w:t>13</w:t>
      </w:r>
      <w:r w:rsidR="00DA3D99" w:rsidRPr="003949B6">
        <w:rPr>
          <w:rFonts w:ascii="Bookman Old Style" w:hAnsi="Bookman Old Style"/>
          <w:sz w:val="24"/>
          <w:szCs w:val="24"/>
        </w:rPr>
        <w:t xml:space="preserve"> de</w:t>
      </w:r>
      <w:r w:rsidR="0043648F">
        <w:rPr>
          <w:rFonts w:ascii="Bookman Old Style" w:hAnsi="Bookman Old Style"/>
          <w:sz w:val="24"/>
          <w:szCs w:val="24"/>
        </w:rPr>
        <w:t xml:space="preserve"> </w:t>
      </w:r>
      <w:r w:rsidR="00183BC8">
        <w:rPr>
          <w:rFonts w:ascii="Bookman Old Style" w:hAnsi="Bookman Old Style"/>
          <w:sz w:val="24"/>
          <w:szCs w:val="24"/>
        </w:rPr>
        <w:t>febrero</w:t>
      </w:r>
      <w:r w:rsidR="0043648F">
        <w:rPr>
          <w:rFonts w:ascii="Bookman Old Style" w:hAnsi="Bookman Old Style"/>
          <w:sz w:val="24"/>
          <w:szCs w:val="24"/>
        </w:rPr>
        <w:t xml:space="preserve"> </w:t>
      </w:r>
      <w:r w:rsidR="00DA3D99" w:rsidRPr="003949B6">
        <w:rPr>
          <w:rFonts w:ascii="Bookman Old Style" w:hAnsi="Bookman Old Style"/>
          <w:sz w:val="24"/>
          <w:szCs w:val="24"/>
        </w:rPr>
        <w:t>del año 202</w:t>
      </w:r>
      <w:r w:rsidR="00183BC8">
        <w:rPr>
          <w:rFonts w:ascii="Bookman Old Style" w:hAnsi="Bookman Old Style"/>
          <w:sz w:val="24"/>
          <w:szCs w:val="24"/>
        </w:rPr>
        <w:t>7</w:t>
      </w:r>
      <w:r w:rsidR="00DA3D99" w:rsidRPr="003949B6">
        <w:rPr>
          <w:rFonts w:ascii="Bookman Old Style" w:hAnsi="Bookman Old Style"/>
          <w:sz w:val="24"/>
          <w:szCs w:val="24"/>
        </w:rPr>
        <w:t xml:space="preserve"> detallados en el </w:t>
      </w:r>
      <w:r w:rsidR="00DA3D99" w:rsidRPr="003949B6">
        <w:rPr>
          <w:rFonts w:ascii="Bookman Old Style" w:hAnsi="Bookman Old Style"/>
          <w:b/>
          <w:sz w:val="24"/>
          <w:szCs w:val="24"/>
        </w:rPr>
        <w:t>Anexo I.</w:t>
      </w:r>
    </w:p>
    <w:p w14:paraId="6F70EC7B" w14:textId="2326D03C" w:rsidR="00DA3D99" w:rsidRPr="00DA3D99" w:rsidRDefault="00DA3D99" w:rsidP="00DA3D99">
      <w:pPr>
        <w:spacing w:after="240"/>
        <w:jc w:val="both"/>
        <w:rPr>
          <w:rFonts w:ascii="Bookman Old Style" w:hAnsi="Bookman Old Style"/>
          <w:b/>
          <w:sz w:val="24"/>
          <w:szCs w:val="24"/>
        </w:rPr>
      </w:pPr>
      <w:r w:rsidRPr="00DA3D99">
        <w:rPr>
          <w:rFonts w:ascii="Bookman Old Style" w:hAnsi="Bookman Old Style"/>
          <w:b/>
          <w:sz w:val="24"/>
          <w:szCs w:val="24"/>
          <w:u w:val="single"/>
        </w:rPr>
        <w:t xml:space="preserve">Art. </w:t>
      </w:r>
      <w:r>
        <w:rPr>
          <w:rFonts w:ascii="Bookman Old Style" w:hAnsi="Bookman Old Style"/>
          <w:b/>
          <w:sz w:val="24"/>
          <w:szCs w:val="24"/>
          <w:u w:val="single"/>
        </w:rPr>
        <w:t>2</w:t>
      </w:r>
      <w:r w:rsidRPr="00DA3D99">
        <w:rPr>
          <w:rFonts w:ascii="Bookman Old Style" w:hAnsi="Bookman Old Style"/>
          <w:b/>
          <w:sz w:val="24"/>
          <w:szCs w:val="24"/>
          <w:u w:val="single"/>
        </w:rPr>
        <w:t>º:</w:t>
      </w:r>
      <w:r w:rsidRPr="00DA3D99">
        <w:rPr>
          <w:rFonts w:ascii="Bookman Old Style" w:hAnsi="Bookman Old Style"/>
          <w:b/>
          <w:sz w:val="24"/>
          <w:szCs w:val="24"/>
        </w:rPr>
        <w:t xml:space="preserve"> LAS</w:t>
      </w:r>
      <w:r w:rsidRPr="00DA3D99">
        <w:rPr>
          <w:rFonts w:ascii="Bookman Old Style" w:hAnsi="Bookman Old Style"/>
          <w:sz w:val="24"/>
          <w:szCs w:val="24"/>
        </w:rPr>
        <w:t xml:space="preserve"> especificaciones Técnicas y Generales del Presente llamado a Concurso Publico de Precios se detallan en el PLIEGO DE CONDICIONES </w:t>
      </w:r>
      <w:r>
        <w:rPr>
          <w:rFonts w:ascii="Bookman Old Style" w:hAnsi="Bookman Old Style"/>
          <w:sz w:val="24"/>
          <w:szCs w:val="24"/>
        </w:rPr>
        <w:t xml:space="preserve">GENERALES </w:t>
      </w:r>
      <w:r w:rsidRPr="00DA3D99">
        <w:rPr>
          <w:rFonts w:ascii="Bookman Old Style" w:hAnsi="Bookman Old Style"/>
          <w:sz w:val="24"/>
          <w:szCs w:val="24"/>
        </w:rPr>
        <w:t>Y ESPECIFICACIONES TECNICAS</w:t>
      </w:r>
      <w:r>
        <w:rPr>
          <w:rFonts w:ascii="Bookman Old Style" w:hAnsi="Bookman Old Style"/>
          <w:sz w:val="24"/>
          <w:szCs w:val="24"/>
        </w:rPr>
        <w:t xml:space="preserve"> PARTICULARE</w:t>
      </w:r>
      <w:r w:rsidRPr="00DA3D99">
        <w:rPr>
          <w:rFonts w:ascii="Bookman Old Style" w:hAnsi="Bookman Old Style"/>
          <w:sz w:val="24"/>
          <w:szCs w:val="24"/>
        </w:rPr>
        <w:t>, correspondiente a la necesidad indicada en el Art.</w:t>
      </w:r>
      <w:r>
        <w:rPr>
          <w:rFonts w:ascii="Bookman Old Style" w:hAnsi="Bookman Old Style"/>
          <w:sz w:val="24"/>
          <w:szCs w:val="24"/>
        </w:rPr>
        <w:t>1</w:t>
      </w:r>
      <w:r w:rsidRPr="00DA3D99">
        <w:rPr>
          <w:rFonts w:ascii="Bookman Old Style" w:hAnsi="Bookman Old Style"/>
          <w:sz w:val="24"/>
          <w:szCs w:val="24"/>
        </w:rPr>
        <w:t xml:space="preserve">,  que forma parte de la presente Decreto como </w:t>
      </w:r>
      <w:r w:rsidRPr="00DA3D99">
        <w:rPr>
          <w:rFonts w:ascii="Bookman Old Style" w:hAnsi="Bookman Old Style"/>
          <w:b/>
          <w:sz w:val="24"/>
          <w:szCs w:val="24"/>
        </w:rPr>
        <w:t>Anexo I.</w:t>
      </w:r>
    </w:p>
    <w:p w14:paraId="5A2D1202" w14:textId="3A8BC5F4" w:rsidR="00DA3D99" w:rsidRPr="00DA3D99" w:rsidRDefault="00DA3D99" w:rsidP="00DA3D99">
      <w:pPr>
        <w:spacing w:after="240"/>
        <w:jc w:val="both"/>
        <w:rPr>
          <w:rFonts w:ascii="Bookman Old Style" w:hAnsi="Bookman Old Style"/>
          <w:sz w:val="24"/>
          <w:szCs w:val="24"/>
        </w:rPr>
      </w:pPr>
      <w:r w:rsidRPr="00DA3D99">
        <w:rPr>
          <w:rFonts w:ascii="Bookman Old Style" w:hAnsi="Bookman Old Style"/>
          <w:b/>
          <w:sz w:val="24"/>
          <w:szCs w:val="24"/>
          <w:u w:val="single"/>
        </w:rPr>
        <w:t xml:space="preserve">Art. </w:t>
      </w:r>
      <w:r>
        <w:rPr>
          <w:rFonts w:ascii="Bookman Old Style" w:hAnsi="Bookman Old Style"/>
          <w:b/>
          <w:sz w:val="24"/>
          <w:szCs w:val="24"/>
          <w:u w:val="single"/>
        </w:rPr>
        <w:t>3</w:t>
      </w:r>
      <w:r w:rsidRPr="00DA3D99">
        <w:rPr>
          <w:rFonts w:ascii="Bookman Old Style" w:hAnsi="Bookman Old Style"/>
          <w:b/>
          <w:sz w:val="24"/>
          <w:szCs w:val="24"/>
          <w:u w:val="single"/>
        </w:rPr>
        <w:t>º:</w:t>
      </w:r>
      <w:r w:rsidRPr="00DA3D99">
        <w:rPr>
          <w:rFonts w:ascii="Bookman Old Style" w:hAnsi="Bookman Old Style"/>
          <w:b/>
          <w:sz w:val="24"/>
          <w:szCs w:val="24"/>
        </w:rPr>
        <w:t xml:space="preserve"> EL </w:t>
      </w:r>
      <w:r w:rsidRPr="00DA3D99">
        <w:rPr>
          <w:rFonts w:ascii="Bookman Old Style" w:hAnsi="Bookman Old Style"/>
          <w:sz w:val="24"/>
          <w:szCs w:val="24"/>
        </w:rPr>
        <w:t>servicio adquirido será imputado a la cuenta presupuestaria de egresos correspondiente del presupuesto vigente.</w:t>
      </w:r>
    </w:p>
    <w:p w14:paraId="0E18C327" w14:textId="768A1D81" w:rsidR="00DA3D99" w:rsidRPr="00DA3D99" w:rsidRDefault="00DA3D99" w:rsidP="00DA3D99">
      <w:pPr>
        <w:jc w:val="both"/>
        <w:rPr>
          <w:rFonts w:ascii="Bookman Old Style" w:hAnsi="Bookman Old Style"/>
          <w:sz w:val="24"/>
          <w:szCs w:val="24"/>
        </w:rPr>
      </w:pPr>
      <w:r w:rsidRPr="00DA3D99">
        <w:rPr>
          <w:rFonts w:ascii="Bookman Old Style" w:hAnsi="Bookman Old Style"/>
          <w:b/>
          <w:sz w:val="24"/>
          <w:szCs w:val="24"/>
          <w:u w:val="single"/>
        </w:rPr>
        <w:lastRenderedPageBreak/>
        <w:t xml:space="preserve">Art </w:t>
      </w:r>
      <w:r>
        <w:rPr>
          <w:rFonts w:ascii="Bookman Old Style" w:hAnsi="Bookman Old Style"/>
          <w:b/>
          <w:sz w:val="24"/>
          <w:szCs w:val="24"/>
          <w:u w:val="single"/>
        </w:rPr>
        <w:t>4</w:t>
      </w:r>
      <w:r w:rsidRPr="00DA3D99">
        <w:rPr>
          <w:rFonts w:ascii="Bookman Old Style" w:hAnsi="Bookman Old Style"/>
          <w:b/>
          <w:sz w:val="24"/>
          <w:szCs w:val="24"/>
          <w:u w:val="single"/>
        </w:rPr>
        <w:t>º:</w:t>
      </w:r>
      <w:r w:rsidRPr="00DA3D99">
        <w:rPr>
          <w:rFonts w:ascii="Bookman Old Style" w:hAnsi="Bookman Old Style"/>
          <w:sz w:val="24"/>
          <w:szCs w:val="24"/>
        </w:rPr>
        <w:t xml:space="preserve"> </w:t>
      </w:r>
      <w:r w:rsidRPr="00DA3D99">
        <w:rPr>
          <w:rFonts w:ascii="Bookman Old Style" w:hAnsi="Bookman Old Style"/>
          <w:b/>
          <w:sz w:val="24"/>
          <w:szCs w:val="24"/>
        </w:rPr>
        <w:t xml:space="preserve">EL </w:t>
      </w:r>
      <w:r w:rsidRPr="00DA3D99">
        <w:rPr>
          <w:rFonts w:ascii="Bookman Old Style" w:hAnsi="Bookman Old Style"/>
          <w:sz w:val="24"/>
          <w:szCs w:val="24"/>
        </w:rPr>
        <w:t>presente decreto será refrendado por el Secretario de Servicios Públicos.</w:t>
      </w:r>
    </w:p>
    <w:p w14:paraId="67035C46" w14:textId="77777777" w:rsidR="00DA3D99" w:rsidRPr="00DA3D99" w:rsidRDefault="00DA3D99" w:rsidP="00DA3D99">
      <w:pPr>
        <w:spacing w:after="120"/>
        <w:jc w:val="both"/>
        <w:rPr>
          <w:rFonts w:ascii="Bookman Old Style" w:hAnsi="Bookman Old Style"/>
          <w:sz w:val="24"/>
          <w:szCs w:val="24"/>
        </w:rPr>
      </w:pPr>
    </w:p>
    <w:p w14:paraId="06F7D09C" w14:textId="7037790E" w:rsidR="00DA3D99" w:rsidRPr="00DA3D99" w:rsidRDefault="00DA3D99" w:rsidP="00DA3D99">
      <w:pPr>
        <w:spacing w:after="240"/>
        <w:jc w:val="both"/>
        <w:rPr>
          <w:rFonts w:ascii="Bookman Old Style" w:hAnsi="Bookman Old Style"/>
          <w:sz w:val="24"/>
          <w:szCs w:val="24"/>
        </w:rPr>
      </w:pPr>
      <w:r w:rsidRPr="00DA3D99">
        <w:rPr>
          <w:rFonts w:ascii="Bookman Old Style" w:hAnsi="Bookman Old Style"/>
          <w:b/>
          <w:sz w:val="24"/>
          <w:szCs w:val="24"/>
          <w:u w:val="single"/>
        </w:rPr>
        <w:t xml:space="preserve">Art. </w:t>
      </w:r>
      <w:r>
        <w:rPr>
          <w:rFonts w:ascii="Bookman Old Style" w:hAnsi="Bookman Old Style"/>
          <w:b/>
          <w:sz w:val="24"/>
          <w:szCs w:val="24"/>
          <w:u w:val="single"/>
        </w:rPr>
        <w:t>5</w:t>
      </w:r>
      <w:r w:rsidRPr="00DA3D99">
        <w:rPr>
          <w:rFonts w:ascii="Bookman Old Style" w:hAnsi="Bookman Old Style"/>
          <w:b/>
          <w:sz w:val="24"/>
          <w:szCs w:val="24"/>
          <w:u w:val="single"/>
        </w:rPr>
        <w:t>º:</w:t>
      </w:r>
      <w:r w:rsidRPr="00DA3D99">
        <w:rPr>
          <w:rFonts w:ascii="Bookman Old Style" w:hAnsi="Bookman Old Style"/>
          <w:sz w:val="24"/>
          <w:szCs w:val="24"/>
        </w:rPr>
        <w:t xml:space="preserve"> </w:t>
      </w:r>
      <w:r w:rsidRPr="00DA3D99">
        <w:rPr>
          <w:rFonts w:ascii="Bookman Old Style" w:hAnsi="Bookman Old Style"/>
          <w:b/>
          <w:sz w:val="24"/>
          <w:szCs w:val="24"/>
        </w:rPr>
        <w:t xml:space="preserve">COMUNIQUESE, </w:t>
      </w:r>
      <w:r w:rsidRPr="00DA3D99">
        <w:rPr>
          <w:rFonts w:ascii="Bookman Old Style" w:hAnsi="Bookman Old Style"/>
          <w:sz w:val="24"/>
          <w:szCs w:val="24"/>
        </w:rPr>
        <w:t>publíquese, dése al Registro Municipal y Archívese.</w:t>
      </w:r>
    </w:p>
    <w:p w14:paraId="6C0AA8B7" w14:textId="77777777" w:rsidR="00DA3D99" w:rsidRPr="00DA3D99" w:rsidRDefault="00DA3D99" w:rsidP="00DA3D99">
      <w:pPr>
        <w:spacing w:after="120"/>
        <w:jc w:val="center"/>
        <w:rPr>
          <w:rFonts w:ascii="Bookman Old Style" w:hAnsi="Bookman Old Style"/>
          <w:b/>
          <w:sz w:val="24"/>
          <w:szCs w:val="24"/>
          <w:u w:val="single"/>
        </w:rPr>
      </w:pPr>
    </w:p>
    <w:p w14:paraId="601031FC" w14:textId="77777777" w:rsidR="00DA3D99" w:rsidRPr="00DA3D99" w:rsidRDefault="00DA3D99" w:rsidP="00F67364">
      <w:pPr>
        <w:jc w:val="both"/>
        <w:rPr>
          <w:rFonts w:ascii="Bookman Old Style" w:hAnsi="Bookman Old Style"/>
          <w:b/>
          <w:sz w:val="24"/>
          <w:szCs w:val="24"/>
        </w:rPr>
      </w:pPr>
    </w:p>
    <w:p w14:paraId="5A112DA0" w14:textId="77777777" w:rsidR="00DA3D99" w:rsidRPr="00F67364" w:rsidRDefault="00DA3D99" w:rsidP="00F67364">
      <w:pPr>
        <w:jc w:val="both"/>
        <w:rPr>
          <w:rFonts w:ascii="Bookman Old Style" w:hAnsi="Bookman Old Style"/>
          <w:b/>
          <w:sz w:val="24"/>
          <w:szCs w:val="24"/>
        </w:rPr>
      </w:pPr>
    </w:p>
    <w:p w14:paraId="30CC6B8D" w14:textId="051F6078" w:rsidR="00054C8C" w:rsidRPr="00F67364" w:rsidRDefault="00054C8C" w:rsidP="00935B9A">
      <w:pPr>
        <w:ind w:left="2" w:hanging="2"/>
        <w:jc w:val="both"/>
        <w:rPr>
          <w:rFonts w:ascii="Bookman Old Style" w:hAnsi="Bookman Old Style"/>
          <w:b/>
          <w:sz w:val="24"/>
          <w:szCs w:val="24"/>
        </w:rPr>
      </w:pPr>
    </w:p>
    <w:p w14:paraId="2D46BF3D" w14:textId="77777777" w:rsidR="00054C8C" w:rsidRPr="00F67364" w:rsidRDefault="00054C8C" w:rsidP="00935B9A">
      <w:pPr>
        <w:spacing w:line="360" w:lineRule="auto"/>
        <w:jc w:val="both"/>
        <w:rPr>
          <w:rFonts w:ascii="Bookman Old Style" w:hAnsi="Bookman Old Style"/>
          <w:b/>
          <w:sz w:val="24"/>
          <w:szCs w:val="24"/>
          <w:u w:val="single"/>
        </w:rPr>
      </w:pPr>
      <w:r w:rsidRPr="00F67364">
        <w:rPr>
          <w:rFonts w:ascii="Bookman Old Style" w:hAnsi="Bookman Old Style"/>
          <w:b/>
          <w:sz w:val="24"/>
          <w:szCs w:val="24"/>
          <w:u w:val="single"/>
        </w:rPr>
        <w:t>ANEXO I</w:t>
      </w:r>
    </w:p>
    <w:p w14:paraId="4699DE17"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b/>
          <w:sz w:val="24"/>
          <w:szCs w:val="24"/>
          <w:u w:val="single"/>
        </w:rPr>
        <w:t xml:space="preserve">PLIEGO DE CONDICIONES GENERALES Y PARTICULARES PARA EL CONCURSO DE PRECIOS: LAVADO Y MANTENIMIENTO </w:t>
      </w:r>
      <w:r w:rsidRPr="00F67364">
        <w:rPr>
          <w:rFonts w:ascii="Bookman Old Style" w:hAnsi="Bookman Old Style"/>
          <w:b/>
          <w:sz w:val="24"/>
          <w:szCs w:val="24"/>
        </w:rPr>
        <w:t>DE CONTENEDORES DE RESIDUOS</w:t>
      </w:r>
    </w:p>
    <w:p w14:paraId="17E9EB75"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OBJETO DEL CONCURSO</w:t>
      </w:r>
    </w:p>
    <w:p w14:paraId="03FA9C7B" w14:textId="77777777" w:rsidR="003949B6" w:rsidRPr="00F67364" w:rsidRDefault="003949B6" w:rsidP="003949B6">
      <w:pPr>
        <w:jc w:val="both"/>
        <w:rPr>
          <w:rFonts w:ascii="Bookman Old Style" w:hAnsi="Bookman Old Style"/>
          <w:sz w:val="24"/>
          <w:szCs w:val="24"/>
        </w:rPr>
      </w:pPr>
      <w:r w:rsidRPr="00F67364">
        <w:rPr>
          <w:rFonts w:ascii="Bookman Old Style" w:hAnsi="Bookman Old Style"/>
          <w:sz w:val="24"/>
          <w:szCs w:val="24"/>
        </w:rPr>
        <w:t>El Municipio convoca a concurso de precios para la contratación de los servicios de acondicionamiento y sanitización de contenedores de residuos sólidos urbanos y módulos de disposición final. Este concurso abarca lavado y mantenimiento de:</w:t>
      </w:r>
    </w:p>
    <w:p w14:paraId="4051DE45" w14:textId="64788101" w:rsidR="003949B6" w:rsidRPr="00F67364" w:rsidRDefault="003949B6" w:rsidP="003949B6">
      <w:pPr>
        <w:jc w:val="both"/>
        <w:rPr>
          <w:rFonts w:ascii="Bookman Old Style" w:hAnsi="Bookman Old Style"/>
          <w:sz w:val="24"/>
          <w:szCs w:val="24"/>
        </w:rPr>
      </w:pPr>
      <w:r w:rsidRPr="00F67364">
        <w:rPr>
          <w:rFonts w:ascii="Bookman Old Style" w:hAnsi="Bookman Old Style"/>
          <w:sz w:val="24"/>
          <w:szCs w:val="24"/>
        </w:rPr>
        <w:t>Contenedores de residuos generales (color negro</w:t>
      </w:r>
      <w:r w:rsidR="0043648F">
        <w:rPr>
          <w:rFonts w:ascii="Bookman Old Style" w:hAnsi="Bookman Old Style"/>
          <w:sz w:val="24"/>
          <w:szCs w:val="24"/>
        </w:rPr>
        <w:t>, gris y verde</w:t>
      </w:r>
      <w:r w:rsidRPr="00F67364">
        <w:rPr>
          <w:rFonts w:ascii="Bookman Old Style" w:hAnsi="Bookman Old Style"/>
          <w:sz w:val="24"/>
          <w:szCs w:val="24"/>
        </w:rPr>
        <w:t>), contenedores de papel y cartón (color azul), módulos de menor volumen que se considere necesario realizar un mantenimiento, acondicionamiento o reparación (Cestos de 220 litros, entre otros)</w:t>
      </w:r>
    </w:p>
    <w:p w14:paraId="1FC8D0C3" w14:textId="18927FDF" w:rsidR="003949B6" w:rsidRPr="00F67364" w:rsidRDefault="00E83271"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DESCRIPCIÓN DEL SERVICIO</w:t>
      </w:r>
    </w:p>
    <w:p w14:paraId="75FD9E8E" w14:textId="77777777" w:rsidR="003949B6" w:rsidRPr="00F67364" w:rsidRDefault="003949B6" w:rsidP="003949B6">
      <w:pPr>
        <w:jc w:val="both"/>
        <w:rPr>
          <w:rFonts w:ascii="Bookman Old Style" w:hAnsi="Bookman Old Style"/>
          <w:sz w:val="24"/>
          <w:szCs w:val="24"/>
        </w:rPr>
      </w:pPr>
      <w:r w:rsidRPr="00F67364">
        <w:rPr>
          <w:rFonts w:ascii="Bookman Old Style" w:hAnsi="Bookman Old Style"/>
          <w:sz w:val="24"/>
          <w:szCs w:val="24"/>
        </w:rPr>
        <w:t>El servicio requerido incluye las siguientes actividades:</w:t>
      </w:r>
    </w:p>
    <w:p w14:paraId="1DB8A600" w14:textId="77777777" w:rsidR="003949B6" w:rsidRPr="00F67364" w:rsidRDefault="003949B6" w:rsidP="003949B6">
      <w:pPr>
        <w:pStyle w:val="Prrafodelista"/>
        <w:numPr>
          <w:ilvl w:val="0"/>
          <w:numId w:val="2"/>
        </w:numPr>
        <w:jc w:val="both"/>
        <w:rPr>
          <w:rFonts w:ascii="Bookman Old Style" w:hAnsi="Bookman Old Style"/>
          <w:sz w:val="24"/>
          <w:szCs w:val="24"/>
        </w:rPr>
      </w:pPr>
      <w:r w:rsidRPr="00F67364">
        <w:rPr>
          <w:rFonts w:ascii="Bookman Old Style" w:hAnsi="Bookman Old Style"/>
          <w:sz w:val="24"/>
          <w:szCs w:val="24"/>
        </w:rPr>
        <w:t>Lavado, sanitización y acondicionamiento de Contenedores:</w:t>
      </w:r>
    </w:p>
    <w:p w14:paraId="4FC4FD94" w14:textId="77777777" w:rsidR="003949B6" w:rsidRPr="00F67364" w:rsidRDefault="003949B6" w:rsidP="003949B6">
      <w:pPr>
        <w:pStyle w:val="Prrafodelista"/>
        <w:numPr>
          <w:ilvl w:val="0"/>
          <w:numId w:val="3"/>
        </w:numPr>
        <w:jc w:val="both"/>
        <w:rPr>
          <w:rFonts w:ascii="Bookman Old Style" w:hAnsi="Bookman Old Style"/>
          <w:sz w:val="24"/>
          <w:szCs w:val="24"/>
        </w:rPr>
      </w:pPr>
      <w:r w:rsidRPr="00F67364">
        <w:rPr>
          <w:rFonts w:ascii="Bookman Old Style" w:hAnsi="Bookman Old Style"/>
          <w:sz w:val="24"/>
          <w:szCs w:val="24"/>
        </w:rPr>
        <w:t xml:space="preserve">Uso de </w:t>
      </w:r>
      <w:proofErr w:type="spellStart"/>
      <w:r w:rsidRPr="00F67364">
        <w:rPr>
          <w:rFonts w:ascii="Bookman Old Style" w:hAnsi="Bookman Old Style"/>
          <w:sz w:val="24"/>
          <w:szCs w:val="24"/>
        </w:rPr>
        <w:t>hidro</w:t>
      </w:r>
      <w:proofErr w:type="spellEnd"/>
      <w:r w:rsidRPr="00F67364">
        <w:rPr>
          <w:rFonts w:ascii="Bookman Old Style" w:hAnsi="Bookman Old Style"/>
          <w:sz w:val="24"/>
          <w:szCs w:val="24"/>
        </w:rPr>
        <w:t xml:space="preserve"> lavadora, cepillo de acero (si es necesario), desengrasante industrial y lavandina. Pueden incluir otros productos o herramientas con la finalidad de mejorar el servicio.</w:t>
      </w:r>
    </w:p>
    <w:p w14:paraId="5340FDB7" w14:textId="77777777" w:rsidR="003949B6" w:rsidRDefault="003949B6" w:rsidP="003949B6">
      <w:pPr>
        <w:pStyle w:val="Prrafodelista"/>
        <w:numPr>
          <w:ilvl w:val="0"/>
          <w:numId w:val="3"/>
        </w:numPr>
        <w:jc w:val="both"/>
        <w:rPr>
          <w:rFonts w:ascii="Bookman Old Style" w:hAnsi="Bookman Old Style"/>
          <w:sz w:val="24"/>
          <w:szCs w:val="24"/>
        </w:rPr>
      </w:pPr>
      <w:r w:rsidRPr="00F67364">
        <w:rPr>
          <w:rFonts w:ascii="Bookman Old Style" w:hAnsi="Bookman Old Style"/>
          <w:sz w:val="24"/>
          <w:szCs w:val="24"/>
        </w:rPr>
        <w:t>Acondicionamiento de los contenedores con cambio de grapodinas, ruedas, soporte giratorio y reparación de roturas (parcheo de carcaza de plástico, cambio zócalos, tapas u otras partes, etc.).</w:t>
      </w:r>
    </w:p>
    <w:p w14:paraId="7F524558" w14:textId="77777777" w:rsidR="003949B6" w:rsidRPr="00DF459B" w:rsidRDefault="003949B6" w:rsidP="003949B6">
      <w:pPr>
        <w:pStyle w:val="Prrafodelista"/>
        <w:numPr>
          <w:ilvl w:val="0"/>
          <w:numId w:val="13"/>
        </w:numPr>
        <w:rPr>
          <w:rFonts w:ascii="Bookman Old Style" w:hAnsi="Bookman Old Style"/>
          <w:sz w:val="24"/>
          <w:szCs w:val="24"/>
        </w:rPr>
      </w:pPr>
      <w:r w:rsidRPr="00DF459B">
        <w:rPr>
          <w:rFonts w:ascii="Bookman Old Style" w:hAnsi="Bookman Old Style"/>
          <w:sz w:val="24"/>
          <w:szCs w:val="24"/>
        </w:rPr>
        <w:t xml:space="preserve">Las tareas de acondicionamiento y reparación de los contenedores serán encomendadas de manera expresa y por escrito (en duplicado) por el agente municipal encargado del traslado de los </w:t>
      </w:r>
      <w:r w:rsidRPr="00DF459B">
        <w:rPr>
          <w:rFonts w:ascii="Bookman Old Style" w:hAnsi="Bookman Old Style"/>
          <w:sz w:val="24"/>
          <w:szCs w:val="24"/>
        </w:rPr>
        <w:lastRenderedPageBreak/>
        <w:t>contenedores al lavadero. Dicha solicitud deberá especificar claramente la identificación del contenedor y el detalle de los arreglos o mantenimientos requeridos.</w:t>
      </w:r>
    </w:p>
    <w:p w14:paraId="123B4871" w14:textId="77777777" w:rsidR="003949B6" w:rsidRPr="00F67364" w:rsidRDefault="003949B6" w:rsidP="003949B6">
      <w:pPr>
        <w:jc w:val="both"/>
        <w:rPr>
          <w:rFonts w:ascii="Bookman Old Style" w:hAnsi="Bookman Old Style"/>
          <w:sz w:val="24"/>
          <w:szCs w:val="24"/>
        </w:rPr>
      </w:pPr>
      <w:r w:rsidRPr="00F67364">
        <w:rPr>
          <w:rFonts w:ascii="Bookman Old Style" w:hAnsi="Bookman Old Style"/>
          <w:sz w:val="24"/>
          <w:szCs w:val="24"/>
        </w:rPr>
        <w:t xml:space="preserve">El proceso de lavado y acondicionamiento debe garantizar que los contenedores vuelvan a la vía </w:t>
      </w:r>
      <w:proofErr w:type="gramStart"/>
      <w:r w:rsidRPr="00F67364">
        <w:rPr>
          <w:rFonts w:ascii="Bookman Old Style" w:hAnsi="Bookman Old Style"/>
          <w:sz w:val="24"/>
          <w:szCs w:val="24"/>
        </w:rPr>
        <w:t>publica</w:t>
      </w:r>
      <w:proofErr w:type="gramEnd"/>
      <w:r w:rsidRPr="00F67364">
        <w:rPr>
          <w:rFonts w:ascii="Bookman Old Style" w:hAnsi="Bookman Old Style"/>
          <w:sz w:val="24"/>
          <w:szCs w:val="24"/>
        </w:rPr>
        <w:t xml:space="preserve"> totalmente funcionales y si</w:t>
      </w:r>
      <w:r>
        <w:rPr>
          <w:rFonts w:ascii="Bookman Old Style" w:hAnsi="Bookman Old Style"/>
          <w:sz w:val="24"/>
          <w:szCs w:val="24"/>
        </w:rPr>
        <w:t>n</w:t>
      </w:r>
      <w:r w:rsidRPr="00F67364">
        <w:rPr>
          <w:rFonts w:ascii="Bookman Old Style" w:hAnsi="Bookman Old Style"/>
          <w:sz w:val="24"/>
          <w:szCs w:val="24"/>
        </w:rPr>
        <w:t xml:space="preserve"> malos olores. </w:t>
      </w:r>
      <w:r w:rsidRPr="004B19EF">
        <w:rPr>
          <w:rFonts w:ascii="Bookman Old Style" w:hAnsi="Bookman Old Style"/>
          <w:sz w:val="24"/>
          <w:szCs w:val="24"/>
        </w:rPr>
        <w:t>A tal fin, el Municipio se reserva el derecho de auditar el estado de los contenedores al momento de su recepción. Aquellos contenedores que no cumplan con los estándares de limpieza, sanitización y funcionalidad esperados, o que presenten deficiencias en los arreglos encomendados, podrán ser rechazados y no se procederá al pago del servicio correspondiente a esa unidad, hasta tanto no se subsanen las observaciones.</w:t>
      </w:r>
      <w:r>
        <w:rPr>
          <w:rFonts w:ascii="Bookman Old Style" w:hAnsi="Bookman Old Style"/>
          <w:sz w:val="24"/>
          <w:szCs w:val="24"/>
        </w:rPr>
        <w:t xml:space="preserve"> </w:t>
      </w:r>
      <w:r w:rsidRPr="00F67364">
        <w:rPr>
          <w:rFonts w:ascii="Bookman Old Style" w:hAnsi="Bookman Old Style"/>
          <w:sz w:val="24"/>
          <w:szCs w:val="24"/>
        </w:rPr>
        <w:t>Frente a la imposibilidad de arreglo de a</w:t>
      </w:r>
      <w:r>
        <w:rPr>
          <w:rFonts w:ascii="Bookman Old Style" w:hAnsi="Bookman Old Style"/>
          <w:sz w:val="24"/>
          <w:szCs w:val="24"/>
        </w:rPr>
        <w:t>lgún módulo de disposición se debe informar</w:t>
      </w:r>
      <w:r w:rsidRPr="00F67364">
        <w:rPr>
          <w:rFonts w:ascii="Bookman Old Style" w:hAnsi="Bookman Old Style"/>
          <w:sz w:val="24"/>
          <w:szCs w:val="24"/>
        </w:rPr>
        <w:t xml:space="preserve"> para quitar dicho contenedor de circulación.</w:t>
      </w:r>
    </w:p>
    <w:p w14:paraId="0756DA1E" w14:textId="77777777" w:rsidR="003949B6" w:rsidRPr="00F67364" w:rsidRDefault="003949B6" w:rsidP="003949B6">
      <w:pPr>
        <w:jc w:val="both"/>
        <w:rPr>
          <w:rFonts w:ascii="Bookman Old Style" w:hAnsi="Bookman Old Style"/>
          <w:sz w:val="24"/>
          <w:szCs w:val="24"/>
        </w:rPr>
      </w:pPr>
      <w:r w:rsidRPr="00F67364">
        <w:rPr>
          <w:rFonts w:ascii="Bookman Old Style" w:hAnsi="Bookman Old Style"/>
          <w:sz w:val="24"/>
          <w:szCs w:val="24"/>
        </w:rPr>
        <w:t xml:space="preserve">El prestador del servicio deberá proporcionar los productos de limpieza necesarios para el proceso de lavado y poseer la maquinaria e instalaciones necesarias para dicha actividad. </w:t>
      </w:r>
    </w:p>
    <w:p w14:paraId="29FA53D1" w14:textId="77777777" w:rsidR="003949B6" w:rsidRPr="00F67364" w:rsidRDefault="003949B6" w:rsidP="003949B6">
      <w:pPr>
        <w:jc w:val="both"/>
        <w:rPr>
          <w:rFonts w:ascii="Bookman Old Style" w:hAnsi="Bookman Old Style"/>
          <w:sz w:val="24"/>
          <w:szCs w:val="24"/>
        </w:rPr>
      </w:pPr>
      <w:r w:rsidRPr="00F67364">
        <w:rPr>
          <w:rFonts w:ascii="Bookman Old Style" w:hAnsi="Bookman Old Style"/>
          <w:sz w:val="24"/>
          <w:szCs w:val="24"/>
        </w:rPr>
        <w:t xml:space="preserve">El municipio proporcionará los repuestos necesarios para arreglos y/o remplazo de partes. </w:t>
      </w:r>
    </w:p>
    <w:p w14:paraId="036E4522" w14:textId="77777777" w:rsidR="003949B6" w:rsidRPr="00F67364" w:rsidRDefault="003949B6" w:rsidP="003949B6">
      <w:pPr>
        <w:jc w:val="both"/>
        <w:rPr>
          <w:rFonts w:ascii="Bookman Old Style" w:hAnsi="Bookman Old Style"/>
          <w:sz w:val="24"/>
          <w:szCs w:val="24"/>
        </w:rPr>
      </w:pPr>
      <w:r w:rsidRPr="00F67364">
        <w:rPr>
          <w:rFonts w:ascii="Bookman Old Style" w:hAnsi="Bookman Old Style"/>
          <w:sz w:val="24"/>
          <w:szCs w:val="24"/>
        </w:rPr>
        <w:t>El Contratista deberá indicar los equipos, cantidad y características de las maquinarias y herramientas que propone para la buena atención técnica de lo que aquí se solicita y que naturalmente compromete para la realización de los trabajos, e indicará así mismo el lugar donde los mismos podrán ser inspeccionados previo a la adjudicación del servicio.</w:t>
      </w:r>
    </w:p>
    <w:p w14:paraId="385ED26A" w14:textId="77777777" w:rsidR="003949B6" w:rsidRPr="00F67364" w:rsidRDefault="003949B6" w:rsidP="003949B6">
      <w:pPr>
        <w:spacing w:after="0" w:line="276" w:lineRule="auto"/>
        <w:jc w:val="both"/>
        <w:rPr>
          <w:rFonts w:ascii="Bookman Old Style" w:hAnsi="Bookman Old Style"/>
          <w:sz w:val="24"/>
          <w:szCs w:val="24"/>
        </w:rPr>
      </w:pPr>
      <w:r w:rsidRPr="00F67364">
        <w:rPr>
          <w:rFonts w:ascii="Bookman Old Style" w:hAnsi="Bookman Old Style"/>
          <w:sz w:val="24"/>
          <w:szCs w:val="24"/>
        </w:rPr>
        <w:t>Todo el personal que el contratista ocupe a los fines de la realización de la tarea antes indicada, es por su exclusivo cargo y cuenta, siendo a cargo de la contratada el pago de los haberes, la correspondiente registración del personal, la cobertura de ART, los costos sociales y previsionales como también la contratación de los correspondientes seguros y todo otro cargo u obligación que le corresponda realizar como empleadora. Se deja expresa constancia que la Municipalidad es totalmente ajena a todas estas obligaciones y responsabilidades no pudiendo reclamarse a la misma ningún concepto por ningún motivo.</w:t>
      </w:r>
    </w:p>
    <w:p w14:paraId="28BAF4AA" w14:textId="77777777" w:rsidR="003949B6" w:rsidRPr="00F67364" w:rsidRDefault="003949B6" w:rsidP="003949B6">
      <w:pPr>
        <w:jc w:val="both"/>
        <w:rPr>
          <w:rFonts w:ascii="Bookman Old Style" w:hAnsi="Bookman Old Style"/>
          <w:sz w:val="24"/>
          <w:szCs w:val="24"/>
        </w:rPr>
      </w:pPr>
    </w:p>
    <w:p w14:paraId="2748F487" w14:textId="063FD40B" w:rsidR="003949B6" w:rsidRPr="00F67364" w:rsidRDefault="00E83271"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FRECUENCIA Y LOGÍSTICA:</w:t>
      </w:r>
    </w:p>
    <w:p w14:paraId="34D99F8F" w14:textId="77777777" w:rsidR="003949B6" w:rsidRPr="00F67364" w:rsidRDefault="003949B6" w:rsidP="003949B6">
      <w:pPr>
        <w:jc w:val="both"/>
        <w:rPr>
          <w:rFonts w:ascii="Bookman Old Style" w:hAnsi="Bookman Old Style"/>
          <w:sz w:val="24"/>
          <w:szCs w:val="24"/>
        </w:rPr>
      </w:pPr>
      <w:r w:rsidRPr="00F67364">
        <w:rPr>
          <w:rFonts w:ascii="Bookman Old Style" w:hAnsi="Bookman Old Style"/>
          <w:sz w:val="24"/>
          <w:szCs w:val="24"/>
        </w:rPr>
        <w:t>La logística del recambio será a cargo del municipio por lo que no deberá considerarse dentro del presupuesto presentado.</w:t>
      </w:r>
    </w:p>
    <w:p w14:paraId="1BCAF37D" w14:textId="77777777" w:rsidR="003949B6" w:rsidRPr="00F67364" w:rsidRDefault="003949B6" w:rsidP="003949B6">
      <w:pPr>
        <w:jc w:val="both"/>
        <w:rPr>
          <w:rFonts w:ascii="Bookman Old Style" w:hAnsi="Bookman Old Style"/>
          <w:sz w:val="24"/>
          <w:szCs w:val="24"/>
        </w:rPr>
      </w:pPr>
      <w:r w:rsidRPr="00F67364">
        <w:rPr>
          <w:rFonts w:ascii="Bookman Old Style" w:hAnsi="Bookman Old Style"/>
          <w:sz w:val="24"/>
          <w:szCs w:val="24"/>
        </w:rPr>
        <w:t>Se procesan un máximo estimativo de</w:t>
      </w:r>
      <w:r>
        <w:rPr>
          <w:rFonts w:ascii="Bookman Old Style" w:hAnsi="Bookman Old Style"/>
          <w:sz w:val="24"/>
          <w:szCs w:val="24"/>
        </w:rPr>
        <w:t xml:space="preserve"> 40 contenedores por jornada. Dicha jornada de recambio es diaria y puede transcurrir durante cualquier día de la semana excepto los días domingos.</w:t>
      </w:r>
      <w:r w:rsidRPr="00F67364">
        <w:rPr>
          <w:rFonts w:ascii="Bookman Old Style" w:hAnsi="Bookman Old Style"/>
          <w:sz w:val="24"/>
          <w:szCs w:val="24"/>
        </w:rPr>
        <w:t xml:space="preserve"> </w:t>
      </w:r>
    </w:p>
    <w:p w14:paraId="53EBC146" w14:textId="45AB0B6E" w:rsidR="003949B6" w:rsidRPr="00F67364" w:rsidRDefault="00E83271"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lastRenderedPageBreak/>
        <w:t>REQUISITOS DEL ESTABLECIMIENTO:</w:t>
      </w:r>
    </w:p>
    <w:p w14:paraId="1662837B" w14:textId="77777777" w:rsidR="003949B6" w:rsidRPr="00F67364" w:rsidRDefault="003949B6" w:rsidP="003949B6">
      <w:pPr>
        <w:pStyle w:val="Prrafodelista"/>
        <w:numPr>
          <w:ilvl w:val="0"/>
          <w:numId w:val="12"/>
        </w:numPr>
        <w:jc w:val="both"/>
        <w:rPr>
          <w:rFonts w:ascii="Bookman Old Style" w:hAnsi="Bookman Old Style"/>
          <w:b/>
          <w:bCs/>
          <w:sz w:val="24"/>
          <w:szCs w:val="24"/>
        </w:rPr>
      </w:pPr>
      <w:r w:rsidRPr="00F67364">
        <w:rPr>
          <w:rFonts w:ascii="Bookman Old Style" w:hAnsi="Bookman Old Style"/>
          <w:b/>
          <w:bCs/>
          <w:sz w:val="24"/>
          <w:szCs w:val="24"/>
        </w:rPr>
        <w:t>Preferenciales no excluyentes (el oferente que cumpla con estos requisitos tendrá prioridad por sobre el resto al momento de la adjudicación):</w:t>
      </w:r>
    </w:p>
    <w:p w14:paraId="5C5AD27C" w14:textId="77777777" w:rsidR="003949B6" w:rsidRPr="00F67364" w:rsidRDefault="003949B6" w:rsidP="003949B6">
      <w:pPr>
        <w:pStyle w:val="Prrafodelista"/>
        <w:numPr>
          <w:ilvl w:val="0"/>
          <w:numId w:val="5"/>
        </w:numPr>
        <w:jc w:val="both"/>
        <w:rPr>
          <w:rFonts w:ascii="Bookman Old Style" w:hAnsi="Bookman Old Style"/>
          <w:sz w:val="24"/>
          <w:szCs w:val="24"/>
        </w:rPr>
      </w:pPr>
      <w:r w:rsidRPr="00F67364">
        <w:rPr>
          <w:rFonts w:ascii="Bookman Old Style" w:hAnsi="Bookman Old Style"/>
          <w:sz w:val="24"/>
          <w:szCs w:val="24"/>
        </w:rPr>
        <w:t>Perforación propia para abastecimiento de agua.</w:t>
      </w:r>
    </w:p>
    <w:p w14:paraId="2349BFDB" w14:textId="77777777" w:rsidR="003949B6" w:rsidRPr="00F67364" w:rsidRDefault="003949B6" w:rsidP="003949B6">
      <w:pPr>
        <w:pStyle w:val="Prrafodelista"/>
        <w:numPr>
          <w:ilvl w:val="0"/>
          <w:numId w:val="5"/>
        </w:numPr>
        <w:jc w:val="both"/>
        <w:rPr>
          <w:rFonts w:ascii="Bookman Old Style" w:hAnsi="Bookman Old Style"/>
          <w:sz w:val="24"/>
          <w:szCs w:val="24"/>
        </w:rPr>
      </w:pPr>
      <w:r w:rsidRPr="00F67364">
        <w:rPr>
          <w:rFonts w:ascii="Bookman Old Style" w:hAnsi="Bookman Old Style"/>
          <w:sz w:val="24"/>
          <w:szCs w:val="24"/>
        </w:rPr>
        <w:t xml:space="preserve">Las instalaciones de desagües deberán contar con rejillas perimetrales para evitar posibles dispersiones de vertidos volcados </w:t>
      </w:r>
      <w:r>
        <w:rPr>
          <w:rFonts w:ascii="Bookman Old Style" w:hAnsi="Bookman Old Style"/>
          <w:sz w:val="24"/>
          <w:szCs w:val="24"/>
        </w:rPr>
        <w:t xml:space="preserve">a la vía pública </w:t>
      </w:r>
      <w:r w:rsidRPr="00F67364">
        <w:rPr>
          <w:rFonts w:ascii="Bookman Old Style" w:hAnsi="Bookman Old Style"/>
          <w:sz w:val="24"/>
          <w:szCs w:val="24"/>
        </w:rPr>
        <w:t xml:space="preserve">y una cámara decantadora de aceites/barros que permita la separación y recolección de grasas y aceites del agua usada y evita que estos materiales ingresen a la red </w:t>
      </w:r>
      <w:r>
        <w:rPr>
          <w:rFonts w:ascii="Bookman Old Style" w:hAnsi="Bookman Old Style"/>
          <w:sz w:val="24"/>
          <w:szCs w:val="24"/>
        </w:rPr>
        <w:t>recolectora cloacal</w:t>
      </w:r>
      <w:r w:rsidRPr="00F67364">
        <w:rPr>
          <w:rFonts w:ascii="Bookman Old Style" w:hAnsi="Bookman Old Style"/>
          <w:sz w:val="24"/>
          <w:szCs w:val="24"/>
        </w:rPr>
        <w:t xml:space="preserve"> públic</w:t>
      </w:r>
      <w:r>
        <w:rPr>
          <w:rFonts w:ascii="Bookman Old Style" w:hAnsi="Bookman Old Style"/>
          <w:sz w:val="24"/>
          <w:szCs w:val="24"/>
        </w:rPr>
        <w:t>a</w:t>
      </w:r>
      <w:r w:rsidRPr="00F67364">
        <w:rPr>
          <w:rFonts w:ascii="Bookman Old Style" w:hAnsi="Bookman Old Style"/>
          <w:sz w:val="24"/>
          <w:szCs w:val="24"/>
        </w:rPr>
        <w:t>.</w:t>
      </w:r>
    </w:p>
    <w:p w14:paraId="5F52021C" w14:textId="77777777" w:rsidR="003949B6" w:rsidRPr="00F67364" w:rsidRDefault="003949B6" w:rsidP="003949B6">
      <w:pPr>
        <w:pStyle w:val="Prrafodelista"/>
        <w:numPr>
          <w:ilvl w:val="0"/>
          <w:numId w:val="12"/>
        </w:numPr>
        <w:jc w:val="both"/>
        <w:rPr>
          <w:rFonts w:ascii="Bookman Old Style" w:hAnsi="Bookman Old Style"/>
          <w:sz w:val="24"/>
          <w:szCs w:val="24"/>
        </w:rPr>
      </w:pPr>
      <w:r w:rsidRPr="00F67364">
        <w:rPr>
          <w:rFonts w:ascii="Bookman Old Style" w:hAnsi="Bookman Old Style"/>
          <w:b/>
          <w:bCs/>
          <w:sz w:val="24"/>
          <w:szCs w:val="24"/>
        </w:rPr>
        <w:t>Excluyentes</w:t>
      </w:r>
      <w:r w:rsidRPr="00F67364">
        <w:rPr>
          <w:rFonts w:ascii="Bookman Old Style" w:hAnsi="Bookman Old Style"/>
          <w:sz w:val="24"/>
          <w:szCs w:val="24"/>
        </w:rPr>
        <w:t xml:space="preserve"> </w:t>
      </w:r>
      <w:r w:rsidRPr="00F67364">
        <w:rPr>
          <w:rFonts w:ascii="Bookman Old Style" w:hAnsi="Bookman Old Style"/>
          <w:b/>
          <w:bCs/>
          <w:sz w:val="24"/>
          <w:szCs w:val="24"/>
        </w:rPr>
        <w:t>(el oferente que no cumpla con estos requisitos no será considerado al momento de la adjudicación)</w:t>
      </w:r>
      <w:r w:rsidRPr="00F67364">
        <w:rPr>
          <w:rFonts w:ascii="Bookman Old Style" w:hAnsi="Bookman Old Style"/>
          <w:sz w:val="24"/>
          <w:szCs w:val="24"/>
        </w:rPr>
        <w:t xml:space="preserve"> </w:t>
      </w:r>
    </w:p>
    <w:p w14:paraId="6827C5EF" w14:textId="51012CB6" w:rsidR="003949B6" w:rsidRPr="00F67364" w:rsidRDefault="003949B6" w:rsidP="003949B6">
      <w:pPr>
        <w:pStyle w:val="Prrafodelista"/>
        <w:numPr>
          <w:ilvl w:val="0"/>
          <w:numId w:val="5"/>
        </w:numPr>
        <w:jc w:val="both"/>
        <w:rPr>
          <w:rFonts w:ascii="Bookman Old Style" w:hAnsi="Bookman Old Style"/>
          <w:sz w:val="24"/>
          <w:szCs w:val="24"/>
        </w:rPr>
      </w:pPr>
      <w:r w:rsidRPr="00F67364">
        <w:rPr>
          <w:rFonts w:ascii="Bookman Old Style" w:hAnsi="Bookman Old Style"/>
          <w:sz w:val="24"/>
          <w:szCs w:val="24"/>
        </w:rPr>
        <w:t>Conexión a la red cloacal.</w:t>
      </w:r>
    </w:p>
    <w:p w14:paraId="58E152E4" w14:textId="77777777" w:rsidR="003949B6" w:rsidRPr="00F67364" w:rsidRDefault="003949B6" w:rsidP="003949B6">
      <w:pPr>
        <w:pStyle w:val="Prrafodelista"/>
        <w:numPr>
          <w:ilvl w:val="0"/>
          <w:numId w:val="5"/>
        </w:numPr>
        <w:jc w:val="both"/>
        <w:rPr>
          <w:rFonts w:ascii="Bookman Old Style" w:hAnsi="Bookman Old Style"/>
          <w:sz w:val="24"/>
          <w:szCs w:val="24"/>
        </w:rPr>
      </w:pPr>
      <w:r w:rsidRPr="00F67364">
        <w:rPr>
          <w:rFonts w:ascii="Bookman Old Style" w:hAnsi="Bookman Old Style"/>
          <w:sz w:val="24"/>
          <w:szCs w:val="24"/>
        </w:rPr>
        <w:t>Factibilidad de ubicación otorgada por Secretaria de Infraestructura y Planeamiento o la autoridad de pertinente.</w:t>
      </w:r>
    </w:p>
    <w:p w14:paraId="5735D256" w14:textId="77777777" w:rsidR="003949B6" w:rsidRPr="00F67364" w:rsidRDefault="003949B6" w:rsidP="003949B6">
      <w:pPr>
        <w:pStyle w:val="Prrafodelista"/>
        <w:numPr>
          <w:ilvl w:val="0"/>
          <w:numId w:val="5"/>
        </w:numPr>
        <w:jc w:val="both"/>
        <w:rPr>
          <w:rFonts w:ascii="Bookman Old Style" w:hAnsi="Bookman Old Style"/>
          <w:sz w:val="24"/>
          <w:szCs w:val="24"/>
        </w:rPr>
      </w:pPr>
      <w:r w:rsidRPr="00F67364">
        <w:rPr>
          <w:rFonts w:ascii="Bookman Old Style" w:hAnsi="Bookman Old Style"/>
          <w:sz w:val="24"/>
          <w:szCs w:val="24"/>
        </w:rPr>
        <w:t>En todos los casos los establecimientos dedicados a esta actividad deberán reunir las siguientes condiciones físicas: Cercado o cierre perimetral: estará ubicada sobre la línea de edificación y podrá ser opaca o transparente con una altura mínima de dos (2) metros. Retiro mínimo de 3 metros desde el punto donde se desarrolla el lavado a la medianera de construcciones colindantes o que el establecimiento este adecuado para evitar posibles salpicaduras.</w:t>
      </w:r>
    </w:p>
    <w:p w14:paraId="46D32175" w14:textId="77777777" w:rsidR="003949B6" w:rsidRPr="00F67364" w:rsidRDefault="003949B6" w:rsidP="003949B6">
      <w:pPr>
        <w:pStyle w:val="Prrafodelista"/>
        <w:numPr>
          <w:ilvl w:val="0"/>
          <w:numId w:val="5"/>
        </w:numPr>
        <w:jc w:val="both"/>
        <w:rPr>
          <w:rFonts w:ascii="Bookman Old Style" w:hAnsi="Bookman Old Style"/>
          <w:sz w:val="24"/>
          <w:szCs w:val="24"/>
        </w:rPr>
      </w:pPr>
      <w:r w:rsidRPr="00F67364">
        <w:rPr>
          <w:rFonts w:ascii="Bookman Old Style" w:hAnsi="Bookman Old Style"/>
          <w:sz w:val="24"/>
          <w:szCs w:val="24"/>
        </w:rPr>
        <w:t>Habilitación comercial</w:t>
      </w:r>
    </w:p>
    <w:p w14:paraId="2CB754C8" w14:textId="77777777" w:rsidR="003949B6" w:rsidRPr="00F67364" w:rsidRDefault="003949B6" w:rsidP="003949B6">
      <w:pPr>
        <w:pStyle w:val="Prrafodelista"/>
        <w:numPr>
          <w:ilvl w:val="0"/>
          <w:numId w:val="5"/>
        </w:numPr>
        <w:jc w:val="both"/>
        <w:rPr>
          <w:rFonts w:ascii="Bookman Old Style" w:hAnsi="Bookman Old Style"/>
          <w:sz w:val="24"/>
          <w:szCs w:val="24"/>
        </w:rPr>
      </w:pPr>
      <w:r w:rsidRPr="00F67364">
        <w:rPr>
          <w:rFonts w:ascii="Bookman Old Style" w:hAnsi="Bookman Old Style"/>
          <w:sz w:val="24"/>
          <w:szCs w:val="24"/>
          <w:lang w:val="es-AR"/>
        </w:rPr>
        <w:t>Se prohíbe terminantemente el escurrido en la vía pública de los líquidos y sedimentos producto de los lavados. El hecho comprobado de la violación de este artículo será pasible de las multas que correspondieren o la clausura temporal o definitiva en caso de reincidencias.</w:t>
      </w:r>
    </w:p>
    <w:p w14:paraId="103C36E1" w14:textId="77777777" w:rsidR="003949B6" w:rsidRPr="00F67364" w:rsidRDefault="003949B6" w:rsidP="003949B6">
      <w:pPr>
        <w:jc w:val="both"/>
        <w:rPr>
          <w:rFonts w:ascii="Bookman Old Style" w:hAnsi="Bookman Old Style"/>
          <w:sz w:val="24"/>
          <w:szCs w:val="24"/>
        </w:rPr>
      </w:pPr>
      <w:r w:rsidRPr="00F67364">
        <w:rPr>
          <w:rFonts w:ascii="Bookman Old Style" w:hAnsi="Bookman Old Style"/>
          <w:sz w:val="24"/>
          <w:szCs w:val="24"/>
        </w:rPr>
        <w:t xml:space="preserve">Los requerimientos o cualquier característica del presente pliego quedaran </w:t>
      </w:r>
      <w:proofErr w:type="gramStart"/>
      <w:r w:rsidRPr="00F67364">
        <w:rPr>
          <w:rFonts w:ascii="Bookman Old Style" w:hAnsi="Bookman Old Style"/>
          <w:sz w:val="24"/>
          <w:szCs w:val="24"/>
        </w:rPr>
        <w:t>sujeto</w:t>
      </w:r>
      <w:proofErr w:type="gramEnd"/>
      <w:r w:rsidRPr="00F67364">
        <w:rPr>
          <w:rFonts w:ascii="Bookman Old Style" w:hAnsi="Bookman Old Style"/>
          <w:sz w:val="24"/>
          <w:szCs w:val="24"/>
        </w:rPr>
        <w:t xml:space="preserve"> a posibles cambios por nueva legislación y/o consideraciones a tener en cuenta por parte de la autoridad de aplicación.</w:t>
      </w:r>
    </w:p>
    <w:p w14:paraId="71120E62"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DURACION DEL CONTRATO</w:t>
      </w:r>
    </w:p>
    <w:p w14:paraId="5CBEABBA" w14:textId="7A797ADB"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 xml:space="preserve">       </w:t>
      </w:r>
      <w:r>
        <w:rPr>
          <w:rFonts w:ascii="Bookman Old Style" w:hAnsi="Bookman Old Style"/>
          <w:sz w:val="24"/>
          <w:szCs w:val="24"/>
        </w:rPr>
        <w:t xml:space="preserve">Desde el </w:t>
      </w:r>
      <w:r w:rsidR="0043648F">
        <w:rPr>
          <w:rFonts w:ascii="Bookman Old Style" w:hAnsi="Bookman Old Style"/>
          <w:sz w:val="24"/>
          <w:szCs w:val="24"/>
        </w:rPr>
        <w:t>13</w:t>
      </w:r>
      <w:r>
        <w:rPr>
          <w:rFonts w:ascii="Bookman Old Style" w:hAnsi="Bookman Old Style"/>
          <w:sz w:val="24"/>
          <w:szCs w:val="24"/>
        </w:rPr>
        <w:t>/</w:t>
      </w:r>
      <w:r w:rsidR="0043648F">
        <w:rPr>
          <w:rFonts w:ascii="Bookman Old Style" w:hAnsi="Bookman Old Style"/>
          <w:sz w:val="24"/>
          <w:szCs w:val="24"/>
        </w:rPr>
        <w:t>07</w:t>
      </w:r>
      <w:r>
        <w:rPr>
          <w:rFonts w:ascii="Bookman Old Style" w:hAnsi="Bookman Old Style"/>
          <w:sz w:val="24"/>
          <w:szCs w:val="24"/>
        </w:rPr>
        <w:t>/2</w:t>
      </w:r>
      <w:r w:rsidR="0043648F">
        <w:rPr>
          <w:rFonts w:ascii="Bookman Old Style" w:hAnsi="Bookman Old Style"/>
          <w:sz w:val="24"/>
          <w:szCs w:val="24"/>
        </w:rPr>
        <w:t>6</w:t>
      </w:r>
      <w:r>
        <w:rPr>
          <w:rFonts w:ascii="Bookman Old Style" w:hAnsi="Bookman Old Style"/>
          <w:sz w:val="24"/>
          <w:szCs w:val="24"/>
        </w:rPr>
        <w:t xml:space="preserve"> al </w:t>
      </w:r>
      <w:r w:rsidR="0043648F">
        <w:rPr>
          <w:rFonts w:ascii="Bookman Old Style" w:hAnsi="Bookman Old Style"/>
          <w:sz w:val="24"/>
          <w:szCs w:val="24"/>
        </w:rPr>
        <w:t>13</w:t>
      </w:r>
      <w:r>
        <w:rPr>
          <w:rFonts w:ascii="Bookman Old Style" w:hAnsi="Bookman Old Style"/>
          <w:sz w:val="24"/>
          <w:szCs w:val="24"/>
        </w:rPr>
        <w:t>/0</w:t>
      </w:r>
      <w:r w:rsidR="0043648F">
        <w:rPr>
          <w:rFonts w:ascii="Bookman Old Style" w:hAnsi="Bookman Old Style"/>
          <w:sz w:val="24"/>
          <w:szCs w:val="24"/>
        </w:rPr>
        <w:t>2</w:t>
      </w:r>
      <w:r>
        <w:rPr>
          <w:rFonts w:ascii="Bookman Old Style" w:hAnsi="Bookman Old Style"/>
          <w:sz w:val="24"/>
          <w:szCs w:val="24"/>
        </w:rPr>
        <w:t>/202</w:t>
      </w:r>
      <w:r w:rsidR="0043648F">
        <w:rPr>
          <w:rFonts w:ascii="Bookman Old Style" w:hAnsi="Bookman Old Style"/>
          <w:sz w:val="24"/>
          <w:szCs w:val="24"/>
        </w:rPr>
        <w:t>7</w:t>
      </w:r>
      <w:r w:rsidRPr="00F67364">
        <w:rPr>
          <w:rFonts w:ascii="Bookman Old Style" w:hAnsi="Bookman Old Style"/>
          <w:sz w:val="24"/>
          <w:szCs w:val="24"/>
        </w:rPr>
        <w:t xml:space="preserve">.   </w:t>
      </w:r>
    </w:p>
    <w:p w14:paraId="19CEEE97"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LUGAR Y FECHA DE APERTURA DE SOBRES.</w:t>
      </w:r>
    </w:p>
    <w:p w14:paraId="32A3DF89" w14:textId="6C1E2A32" w:rsidR="003949B6" w:rsidRPr="00FA4FCE" w:rsidRDefault="003949B6" w:rsidP="003949B6">
      <w:pPr>
        <w:spacing w:line="360" w:lineRule="auto"/>
        <w:ind w:left="2" w:hanging="2"/>
        <w:jc w:val="both"/>
        <w:rPr>
          <w:rFonts w:ascii="Bookman Old Style" w:hAnsi="Bookman Old Style"/>
          <w:b/>
          <w:sz w:val="24"/>
          <w:szCs w:val="24"/>
        </w:rPr>
      </w:pPr>
      <w:r w:rsidRPr="00F67364">
        <w:rPr>
          <w:rFonts w:ascii="Bookman Old Style" w:hAnsi="Bookman Old Style"/>
          <w:sz w:val="24"/>
          <w:szCs w:val="24"/>
        </w:rPr>
        <w:t xml:space="preserve"> La apertura de las propuestas se realizará en la sede de la Municipalidad de General Cabrera el </w:t>
      </w:r>
      <w:r w:rsidR="0043648F">
        <w:rPr>
          <w:rFonts w:ascii="Bookman Old Style" w:hAnsi="Bookman Old Style"/>
          <w:b/>
          <w:bCs/>
          <w:sz w:val="24"/>
          <w:szCs w:val="24"/>
        </w:rPr>
        <w:t>07</w:t>
      </w:r>
      <w:r w:rsidRPr="00FA4FCE">
        <w:rPr>
          <w:rFonts w:ascii="Bookman Old Style" w:hAnsi="Bookman Old Style"/>
          <w:b/>
          <w:bCs/>
          <w:sz w:val="24"/>
          <w:szCs w:val="24"/>
        </w:rPr>
        <w:t xml:space="preserve"> </w:t>
      </w:r>
      <w:r w:rsidRPr="00FA4FCE">
        <w:rPr>
          <w:rFonts w:ascii="Bookman Old Style" w:hAnsi="Bookman Old Style"/>
          <w:b/>
          <w:sz w:val="24"/>
          <w:szCs w:val="24"/>
        </w:rPr>
        <w:t xml:space="preserve">de </w:t>
      </w:r>
      <w:r w:rsidR="0043648F">
        <w:rPr>
          <w:rFonts w:ascii="Bookman Old Style" w:hAnsi="Bookman Old Style"/>
          <w:b/>
          <w:bCs/>
          <w:sz w:val="24"/>
          <w:szCs w:val="24"/>
        </w:rPr>
        <w:t>julio</w:t>
      </w:r>
      <w:r>
        <w:rPr>
          <w:rFonts w:ascii="Bookman Old Style" w:hAnsi="Bookman Old Style"/>
          <w:b/>
          <w:bCs/>
          <w:sz w:val="24"/>
          <w:szCs w:val="24"/>
        </w:rPr>
        <w:t xml:space="preserve"> de 202</w:t>
      </w:r>
      <w:r w:rsidR="0043648F">
        <w:rPr>
          <w:rFonts w:ascii="Bookman Old Style" w:hAnsi="Bookman Old Style"/>
          <w:b/>
          <w:bCs/>
          <w:sz w:val="24"/>
          <w:szCs w:val="24"/>
        </w:rPr>
        <w:t>6</w:t>
      </w:r>
      <w:r w:rsidRPr="00FA4FCE">
        <w:rPr>
          <w:rFonts w:ascii="Bookman Old Style" w:hAnsi="Bookman Old Style"/>
          <w:b/>
          <w:sz w:val="24"/>
          <w:szCs w:val="24"/>
        </w:rPr>
        <w:t xml:space="preserve"> a las </w:t>
      </w:r>
      <w:r w:rsidRPr="00FA4FCE">
        <w:rPr>
          <w:rFonts w:ascii="Bookman Old Style" w:hAnsi="Bookman Old Style"/>
          <w:b/>
          <w:bCs/>
          <w:sz w:val="24"/>
          <w:szCs w:val="24"/>
        </w:rPr>
        <w:t>12:00</w:t>
      </w:r>
      <w:r w:rsidRPr="00FA4FCE">
        <w:rPr>
          <w:rFonts w:ascii="Bookman Old Style" w:hAnsi="Bookman Old Style"/>
          <w:b/>
          <w:sz w:val="24"/>
          <w:szCs w:val="24"/>
        </w:rPr>
        <w:t xml:space="preserve"> horas.</w:t>
      </w:r>
    </w:p>
    <w:p w14:paraId="53C36BF3"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lastRenderedPageBreak/>
        <w:t xml:space="preserve"> Si el día fijado para la apertura fuese declarado no laborable o inhábil para la Administración Pública Municipal, dicho acto tendrá lugar el siguiente día laborable a la misma hora.</w:t>
      </w:r>
    </w:p>
    <w:p w14:paraId="0B1139AC" w14:textId="77777777" w:rsidR="003949B6" w:rsidRPr="00F67364" w:rsidRDefault="003949B6" w:rsidP="003949B6">
      <w:pPr>
        <w:spacing w:line="360" w:lineRule="auto"/>
        <w:ind w:left="2" w:hanging="2"/>
        <w:jc w:val="both"/>
        <w:rPr>
          <w:rFonts w:ascii="Bookman Old Style" w:hAnsi="Bookman Old Style"/>
          <w:sz w:val="24"/>
          <w:szCs w:val="24"/>
        </w:rPr>
      </w:pPr>
    </w:p>
    <w:p w14:paraId="2EDE40A5"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VALOR DEL PLIEGO</w:t>
      </w:r>
    </w:p>
    <w:p w14:paraId="1F62C685"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LOS pliegos son gratuitos y podrán ser retirados por los i</w:t>
      </w:r>
      <w:r>
        <w:rPr>
          <w:rFonts w:ascii="Bookman Old Style" w:hAnsi="Bookman Old Style"/>
          <w:sz w:val="24"/>
          <w:szCs w:val="24"/>
        </w:rPr>
        <w:t>nteresados en la sede municipal.</w:t>
      </w:r>
    </w:p>
    <w:p w14:paraId="2B66A838"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La adquisición del Pliego es requisito indispensable para efectuar consultas, pedir aclaraciones y formular propuestas.</w:t>
      </w:r>
    </w:p>
    <w:p w14:paraId="1C504643" w14:textId="77777777" w:rsidR="003949B6" w:rsidRPr="00F67364" w:rsidRDefault="003949B6" w:rsidP="003949B6">
      <w:pPr>
        <w:spacing w:line="360" w:lineRule="auto"/>
        <w:ind w:left="2" w:hanging="2"/>
        <w:jc w:val="both"/>
        <w:rPr>
          <w:rFonts w:ascii="Bookman Old Style" w:hAnsi="Bookman Old Style"/>
          <w:sz w:val="24"/>
          <w:szCs w:val="24"/>
        </w:rPr>
      </w:pPr>
    </w:p>
    <w:p w14:paraId="4EA42A9E"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CONSULTAS Y ACLARACIONES</w:t>
      </w:r>
    </w:p>
    <w:p w14:paraId="0B03C4AC"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 xml:space="preserve">Las consultas y cualquier otra aclaración que los posibles oferentes deseen formular, deberán efectuarse ante la Secretaría de Servicios Públicos de la Municipalidad de General Cabrera, en días hábiles en el horario de 7,30 </w:t>
      </w:r>
      <w:proofErr w:type="spellStart"/>
      <w:r w:rsidRPr="00F67364">
        <w:rPr>
          <w:rFonts w:ascii="Bookman Old Style" w:hAnsi="Bookman Old Style"/>
          <w:sz w:val="24"/>
          <w:szCs w:val="24"/>
        </w:rPr>
        <w:t>hs</w:t>
      </w:r>
      <w:proofErr w:type="spellEnd"/>
      <w:r w:rsidRPr="00F67364">
        <w:rPr>
          <w:rFonts w:ascii="Bookman Old Style" w:hAnsi="Bookman Old Style"/>
          <w:sz w:val="24"/>
          <w:szCs w:val="24"/>
        </w:rPr>
        <w:t xml:space="preserve">. a 12,30 </w:t>
      </w:r>
      <w:proofErr w:type="spellStart"/>
      <w:r w:rsidRPr="00F67364">
        <w:rPr>
          <w:rFonts w:ascii="Bookman Old Style" w:hAnsi="Bookman Old Style"/>
          <w:sz w:val="24"/>
          <w:szCs w:val="24"/>
        </w:rPr>
        <w:t>hs</w:t>
      </w:r>
      <w:proofErr w:type="spellEnd"/>
      <w:r w:rsidRPr="00F67364">
        <w:rPr>
          <w:rFonts w:ascii="Bookman Old Style" w:hAnsi="Bookman Old Style"/>
          <w:sz w:val="24"/>
          <w:szCs w:val="24"/>
        </w:rPr>
        <w:t xml:space="preserve">. Los pedidos de aclaratoria podrán presentarse hasta tres días antes de la fecha fijada para la apertura de la propuesta. </w:t>
      </w:r>
    </w:p>
    <w:p w14:paraId="2A9CA2B9" w14:textId="77777777" w:rsidR="003949B6" w:rsidRPr="00F67364" w:rsidRDefault="003949B6" w:rsidP="003949B6">
      <w:pPr>
        <w:spacing w:line="360" w:lineRule="auto"/>
        <w:ind w:left="2" w:hanging="2"/>
        <w:jc w:val="both"/>
        <w:rPr>
          <w:rFonts w:ascii="Bookman Old Style" w:hAnsi="Bookman Old Style"/>
          <w:sz w:val="24"/>
          <w:szCs w:val="24"/>
        </w:rPr>
      </w:pPr>
    </w:p>
    <w:p w14:paraId="561B5B70"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JURISDICCION, RECLAMACION PREVIA, DOMICILIO</w:t>
      </w:r>
    </w:p>
    <w:p w14:paraId="728FB56C" w14:textId="77777777" w:rsidR="003949B6" w:rsidRPr="00F67364" w:rsidRDefault="003949B6" w:rsidP="003949B6">
      <w:pPr>
        <w:pStyle w:val="Textoindependiente2"/>
        <w:ind w:left="5" w:hanging="7"/>
        <w:jc w:val="both"/>
        <w:rPr>
          <w:rFonts w:ascii="Bookman Old Style" w:hAnsi="Bookman Old Style"/>
          <w:sz w:val="24"/>
          <w:szCs w:val="24"/>
        </w:rPr>
      </w:pPr>
      <w:r w:rsidRPr="00F67364">
        <w:rPr>
          <w:rFonts w:ascii="Bookman Old Style" w:hAnsi="Bookman Old Style"/>
          <w:sz w:val="24"/>
          <w:szCs w:val="24"/>
        </w:rPr>
        <w:t>Todas las cuestiones a que dé lugar la aplicación e interpretación del Pliego, deberán debatirse ante la jurisdicción Contencioso Administrativo de la Ciudad de Río Cuarto, de conformidad a la ley de la materia, renunciando los oferentes por el sólo hecho de participar en la presente licitación al fuero federal o a cualquier otro fuero de excepción que le pudiera corresponder.</w:t>
      </w:r>
    </w:p>
    <w:p w14:paraId="0E2FD2FE"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 xml:space="preserve">En forma previa a la promoción de cualquier demanda judicial, el oferente o adjudicatario estará obligado a formular reclamación administrativa ante la Municipalidad de General Cabrera, tendiente a </w:t>
      </w:r>
      <w:r w:rsidRPr="00F67364">
        <w:rPr>
          <w:rFonts w:ascii="Bookman Old Style" w:hAnsi="Bookman Old Style"/>
          <w:sz w:val="24"/>
          <w:szCs w:val="24"/>
        </w:rPr>
        <w:lastRenderedPageBreak/>
        <w:t>obtener el pronunciamiento del titular del Departamento Ejecutivo Municipal.</w:t>
      </w:r>
    </w:p>
    <w:p w14:paraId="5BBE1D55"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A todos los efectos se considera como domicilio del oferente el fijado en la propuesta, que deberá situarse en la localidad de General Cabrera, bajo pena de inadmisibilidad.</w:t>
      </w:r>
    </w:p>
    <w:p w14:paraId="27783586"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La Municipalidad fija domicilio en la sede Municipal de la localidad de General Cabrera.</w:t>
      </w:r>
    </w:p>
    <w:p w14:paraId="49AA21E2" w14:textId="77777777" w:rsidR="003949B6" w:rsidRPr="00F67364" w:rsidRDefault="003949B6" w:rsidP="003949B6">
      <w:pPr>
        <w:spacing w:line="360" w:lineRule="auto"/>
        <w:ind w:left="2" w:hanging="2"/>
        <w:jc w:val="both"/>
        <w:rPr>
          <w:rFonts w:ascii="Bookman Old Style" w:hAnsi="Bookman Old Style"/>
          <w:sz w:val="24"/>
          <w:szCs w:val="24"/>
        </w:rPr>
      </w:pPr>
    </w:p>
    <w:p w14:paraId="1EE2AA87"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CONDICIONES PARA SER OFERENTE</w:t>
      </w:r>
    </w:p>
    <w:p w14:paraId="78B4C532"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 xml:space="preserve">Podrán concurrir como oferentes: personas y/o empresas que tengan capacidad civil para obligarse y acrediten experiencia que es el objeto del presente </w:t>
      </w:r>
      <w:r>
        <w:rPr>
          <w:rFonts w:ascii="Bookman Old Style" w:hAnsi="Bookman Old Style"/>
          <w:sz w:val="24"/>
          <w:szCs w:val="24"/>
        </w:rPr>
        <w:t>concurso.</w:t>
      </w:r>
      <w:r w:rsidRPr="00F67364">
        <w:rPr>
          <w:rFonts w:ascii="Bookman Old Style" w:hAnsi="Bookman Old Style"/>
          <w:sz w:val="24"/>
          <w:szCs w:val="24"/>
        </w:rPr>
        <w:t xml:space="preserve"> A los efectos de acreditar dicha experiencia se deberá acompañar constancias documentales que prueben la realización y ejecución de las tareas antes indicadas.</w:t>
      </w:r>
    </w:p>
    <w:p w14:paraId="49FE0C4B" w14:textId="77777777" w:rsidR="003949B6" w:rsidRPr="00F67364" w:rsidRDefault="003949B6" w:rsidP="003949B6">
      <w:pPr>
        <w:spacing w:line="360" w:lineRule="auto"/>
        <w:jc w:val="both"/>
        <w:rPr>
          <w:rFonts w:ascii="Bookman Old Style" w:hAnsi="Bookman Old Style"/>
          <w:sz w:val="24"/>
          <w:szCs w:val="24"/>
        </w:rPr>
      </w:pPr>
      <w:r w:rsidRPr="00F67364">
        <w:rPr>
          <w:rFonts w:ascii="Bookman Old Style" w:hAnsi="Bookman Old Style"/>
          <w:sz w:val="24"/>
          <w:szCs w:val="24"/>
        </w:rPr>
        <w:t>Habilitación comercial: Documentación que garantice el cumplimiento de los requerimientos exigidos por la autoridad de aplicación, habilitando al oferente para desempeñarse en el rubro.</w:t>
      </w:r>
    </w:p>
    <w:p w14:paraId="322A8046"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Los representantes de personas jurídicas deberán acompañar constancia de que están facultados para contratar en su nombre. Debiendo cumplirse los requisitos contenidos en la ordenanza 537/95 y su modificatoria.</w:t>
      </w:r>
    </w:p>
    <w:p w14:paraId="2387CDE8" w14:textId="77777777" w:rsidR="003949B6" w:rsidRPr="00F67364" w:rsidRDefault="003949B6" w:rsidP="003949B6">
      <w:pPr>
        <w:spacing w:line="360" w:lineRule="auto"/>
        <w:ind w:left="2" w:hanging="2"/>
        <w:jc w:val="both"/>
        <w:rPr>
          <w:rFonts w:ascii="Bookman Old Style" w:hAnsi="Bookman Old Style"/>
          <w:sz w:val="24"/>
          <w:szCs w:val="24"/>
        </w:rPr>
      </w:pPr>
    </w:p>
    <w:p w14:paraId="2BF2F3E8"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PRESENTACION DE PROPUESTAS</w:t>
      </w:r>
    </w:p>
    <w:p w14:paraId="2283CEB8"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En el lugar, día y hora establecidos los oferentes presentarán sobre cerrado con la identificación de la contratación a que corresponde indicando día y hora de apertura y conteniendo la documentación que a continuación se detalla:</w:t>
      </w:r>
    </w:p>
    <w:p w14:paraId="359E2E9A" w14:textId="77777777" w:rsidR="003949B6" w:rsidRPr="00F67364" w:rsidRDefault="003949B6" w:rsidP="003949B6">
      <w:pPr>
        <w:pStyle w:val="Prrafodelista"/>
        <w:numPr>
          <w:ilvl w:val="0"/>
          <w:numId w:val="10"/>
        </w:numPr>
        <w:spacing w:line="360" w:lineRule="auto"/>
        <w:jc w:val="both"/>
        <w:rPr>
          <w:rFonts w:ascii="Bookman Old Style" w:hAnsi="Bookman Old Style"/>
          <w:sz w:val="24"/>
          <w:szCs w:val="24"/>
        </w:rPr>
      </w:pPr>
      <w:r w:rsidRPr="00F67364">
        <w:rPr>
          <w:rFonts w:ascii="Bookman Old Style" w:hAnsi="Bookman Old Style"/>
          <w:sz w:val="24"/>
          <w:szCs w:val="24"/>
        </w:rPr>
        <w:t xml:space="preserve">Solicitud de admisión: con la correcta individualización del oferente, manifestación de voluntad de participar en </w:t>
      </w:r>
      <w:r>
        <w:rPr>
          <w:rFonts w:ascii="Bookman Old Style" w:hAnsi="Bookman Old Style"/>
          <w:sz w:val="24"/>
          <w:szCs w:val="24"/>
        </w:rPr>
        <w:t xml:space="preserve">el concurso </w:t>
      </w:r>
      <w:r w:rsidRPr="00F67364">
        <w:rPr>
          <w:rFonts w:ascii="Bookman Old Style" w:hAnsi="Bookman Old Style"/>
          <w:sz w:val="24"/>
          <w:szCs w:val="24"/>
        </w:rPr>
        <w:t xml:space="preserve"> </w:t>
      </w:r>
      <w:r w:rsidRPr="00F67364">
        <w:rPr>
          <w:rFonts w:ascii="Bookman Old Style" w:hAnsi="Bookman Old Style"/>
          <w:sz w:val="24"/>
          <w:szCs w:val="24"/>
        </w:rPr>
        <w:lastRenderedPageBreak/>
        <w:t>y la firma del o los representantes legales. En caso de personas jurídicas se acompañará Contrato Social y Estatutos.</w:t>
      </w:r>
    </w:p>
    <w:p w14:paraId="106EA7E9" w14:textId="77777777" w:rsidR="003949B6" w:rsidRPr="00F67364" w:rsidRDefault="003949B6" w:rsidP="003949B6">
      <w:pPr>
        <w:pStyle w:val="Prrafodelista"/>
        <w:numPr>
          <w:ilvl w:val="0"/>
          <w:numId w:val="10"/>
        </w:numPr>
        <w:spacing w:line="360" w:lineRule="auto"/>
        <w:jc w:val="both"/>
        <w:rPr>
          <w:rFonts w:ascii="Bookman Old Style" w:hAnsi="Bookman Old Style"/>
          <w:sz w:val="24"/>
          <w:szCs w:val="24"/>
        </w:rPr>
      </w:pPr>
      <w:r w:rsidRPr="00F67364">
        <w:rPr>
          <w:rFonts w:ascii="Bookman Old Style" w:hAnsi="Bookman Old Style"/>
          <w:sz w:val="24"/>
          <w:szCs w:val="24"/>
        </w:rPr>
        <w:t>Constitución de domicilio en la localidad de General Cabrera.</w:t>
      </w:r>
    </w:p>
    <w:p w14:paraId="002C4095" w14:textId="77777777" w:rsidR="003949B6" w:rsidRPr="00F67364" w:rsidRDefault="003949B6" w:rsidP="003949B6">
      <w:pPr>
        <w:pStyle w:val="Prrafodelista"/>
        <w:numPr>
          <w:ilvl w:val="0"/>
          <w:numId w:val="10"/>
        </w:numPr>
        <w:spacing w:line="360" w:lineRule="auto"/>
        <w:jc w:val="both"/>
        <w:rPr>
          <w:rFonts w:ascii="Bookman Old Style" w:hAnsi="Bookman Old Style"/>
          <w:sz w:val="24"/>
          <w:szCs w:val="24"/>
        </w:rPr>
      </w:pPr>
      <w:r w:rsidRPr="00F67364">
        <w:rPr>
          <w:rFonts w:ascii="Bookman Old Style" w:hAnsi="Bookman Old Style"/>
          <w:sz w:val="24"/>
          <w:szCs w:val="24"/>
        </w:rPr>
        <w:t>Habilitación comercial: Documentación que garantice el cumplimiento de los requerimientos exigidos por la autoridad de aplicación, habilitando al oferente para desempeñarse en el rubro.</w:t>
      </w:r>
    </w:p>
    <w:p w14:paraId="3CB64AAD" w14:textId="77777777" w:rsidR="003949B6" w:rsidRPr="00F67364" w:rsidRDefault="003949B6" w:rsidP="003949B6">
      <w:pPr>
        <w:pStyle w:val="Prrafodelista"/>
        <w:numPr>
          <w:ilvl w:val="0"/>
          <w:numId w:val="10"/>
        </w:numPr>
        <w:spacing w:line="360" w:lineRule="auto"/>
        <w:jc w:val="both"/>
        <w:rPr>
          <w:rFonts w:ascii="Bookman Old Style" w:hAnsi="Bookman Old Style"/>
          <w:sz w:val="24"/>
          <w:szCs w:val="24"/>
        </w:rPr>
      </w:pPr>
      <w:r w:rsidRPr="00F67364">
        <w:rPr>
          <w:rFonts w:ascii="Bookman Old Style" w:hAnsi="Bookman Old Style"/>
          <w:sz w:val="24"/>
          <w:szCs w:val="24"/>
        </w:rPr>
        <w:t>Sobre cerrado con la inscripción “</w:t>
      </w:r>
      <w:r>
        <w:rPr>
          <w:rFonts w:ascii="Bookman Old Style" w:hAnsi="Bookman Old Style"/>
          <w:sz w:val="24"/>
          <w:szCs w:val="24"/>
        </w:rPr>
        <w:t>CONCURSO</w:t>
      </w:r>
      <w:r w:rsidRPr="00F67364">
        <w:rPr>
          <w:rFonts w:ascii="Bookman Old Style" w:hAnsi="Bookman Old Style"/>
          <w:sz w:val="24"/>
          <w:szCs w:val="24"/>
        </w:rPr>
        <w:t xml:space="preserve"> PUBLIC</w:t>
      </w:r>
      <w:r>
        <w:rPr>
          <w:rFonts w:ascii="Bookman Old Style" w:hAnsi="Bookman Old Style"/>
          <w:sz w:val="24"/>
          <w:szCs w:val="24"/>
        </w:rPr>
        <w:t>O</w:t>
      </w:r>
      <w:r w:rsidRPr="00F67364">
        <w:rPr>
          <w:rFonts w:ascii="Bookman Old Style" w:hAnsi="Bookman Old Style"/>
          <w:sz w:val="24"/>
          <w:szCs w:val="24"/>
        </w:rPr>
        <w:t xml:space="preserve"> DE PRECIOS LAVADO Y MANTENIMIENTO DE </w:t>
      </w:r>
      <w:r>
        <w:rPr>
          <w:rFonts w:ascii="Bookman Old Style" w:hAnsi="Bookman Old Style"/>
          <w:sz w:val="24"/>
          <w:szCs w:val="24"/>
        </w:rPr>
        <w:t>CONTENEDORES</w:t>
      </w:r>
      <w:r w:rsidRPr="00F67364">
        <w:rPr>
          <w:rFonts w:ascii="Bookman Old Style" w:hAnsi="Bookman Old Style"/>
          <w:sz w:val="24"/>
          <w:szCs w:val="24"/>
        </w:rPr>
        <w:t xml:space="preserve"> DE RESIDUOS DECRETO</w:t>
      </w:r>
      <w:r>
        <w:rPr>
          <w:rFonts w:ascii="Bookman Old Style" w:hAnsi="Bookman Old Style"/>
          <w:sz w:val="24"/>
          <w:szCs w:val="24"/>
        </w:rPr>
        <w:t xml:space="preserve"> Nº</w:t>
      </w:r>
      <w:r w:rsidRPr="00F67364">
        <w:rPr>
          <w:rFonts w:ascii="Bookman Old Style" w:hAnsi="Bookman Old Style"/>
          <w:sz w:val="24"/>
          <w:szCs w:val="24"/>
        </w:rPr>
        <w:t xml:space="preserve"> </w:t>
      </w:r>
      <w:r>
        <w:rPr>
          <w:rFonts w:ascii="Bookman Old Style" w:hAnsi="Bookman Old Style"/>
          <w:sz w:val="24"/>
          <w:szCs w:val="24"/>
        </w:rPr>
        <w:t>XXXX/2024</w:t>
      </w:r>
      <w:r w:rsidRPr="00F67364">
        <w:rPr>
          <w:rFonts w:ascii="Bookman Old Style" w:hAnsi="Bookman Old Style"/>
          <w:sz w:val="24"/>
          <w:szCs w:val="24"/>
        </w:rPr>
        <w:t xml:space="preserve">”, conteniendo la oferta en original y copia expresada en moneda de curso legal, firmado por el oferente o su representante, condición que deberá acreditarse con documento idóneo. </w:t>
      </w:r>
    </w:p>
    <w:p w14:paraId="385BB1AE" w14:textId="77777777" w:rsidR="003949B6" w:rsidRPr="00F67364" w:rsidRDefault="003949B6" w:rsidP="003949B6">
      <w:pPr>
        <w:pStyle w:val="Prrafodelista"/>
        <w:numPr>
          <w:ilvl w:val="0"/>
          <w:numId w:val="10"/>
        </w:numPr>
        <w:spacing w:line="360" w:lineRule="auto"/>
        <w:jc w:val="both"/>
        <w:rPr>
          <w:rFonts w:ascii="Bookman Old Style" w:hAnsi="Bookman Old Style"/>
          <w:sz w:val="24"/>
          <w:szCs w:val="24"/>
        </w:rPr>
      </w:pPr>
      <w:r w:rsidRPr="00F67364">
        <w:rPr>
          <w:rFonts w:ascii="Bookman Old Style" w:hAnsi="Bookman Old Style"/>
          <w:sz w:val="24"/>
          <w:szCs w:val="24"/>
        </w:rPr>
        <w:t xml:space="preserve">La oferta deberá consignar el análisis de precios en forma completa y detallada por </w:t>
      </w:r>
      <w:r>
        <w:rPr>
          <w:rFonts w:ascii="Bookman Old Style" w:hAnsi="Bookman Old Style"/>
          <w:sz w:val="24"/>
          <w:szCs w:val="24"/>
        </w:rPr>
        <w:t>módulo de disposición lavado,</w:t>
      </w:r>
      <w:r w:rsidRPr="00F67364">
        <w:rPr>
          <w:rFonts w:ascii="Bookman Old Style" w:hAnsi="Bookman Old Style"/>
          <w:sz w:val="24"/>
          <w:szCs w:val="24"/>
        </w:rPr>
        <w:t xml:space="preserve"> por </w:t>
      </w:r>
      <w:r>
        <w:rPr>
          <w:rFonts w:ascii="Bookman Old Style" w:hAnsi="Bookman Old Style"/>
          <w:sz w:val="24"/>
          <w:szCs w:val="24"/>
        </w:rPr>
        <w:t>cambio de piezas y emparche de contenedores.</w:t>
      </w:r>
      <w:r w:rsidRPr="00F67364">
        <w:rPr>
          <w:rFonts w:ascii="Bookman Old Style" w:hAnsi="Bookman Old Style"/>
          <w:sz w:val="24"/>
          <w:szCs w:val="24"/>
        </w:rPr>
        <w:t xml:space="preserve"> </w:t>
      </w:r>
    </w:p>
    <w:p w14:paraId="30BC387A" w14:textId="77777777" w:rsidR="003949B6" w:rsidRPr="00F67364" w:rsidRDefault="003949B6" w:rsidP="003949B6">
      <w:pPr>
        <w:pStyle w:val="Prrafodelista"/>
        <w:numPr>
          <w:ilvl w:val="0"/>
          <w:numId w:val="10"/>
        </w:numPr>
        <w:spacing w:line="360" w:lineRule="auto"/>
        <w:jc w:val="both"/>
        <w:rPr>
          <w:rFonts w:ascii="Bookman Old Style" w:hAnsi="Bookman Old Style"/>
          <w:sz w:val="24"/>
          <w:szCs w:val="24"/>
        </w:rPr>
      </w:pPr>
      <w:r w:rsidRPr="00F67364">
        <w:rPr>
          <w:rFonts w:ascii="Bookman Old Style" w:hAnsi="Bookman Old Style"/>
          <w:sz w:val="24"/>
          <w:szCs w:val="24"/>
        </w:rPr>
        <w:t>Detalle de los números de inscripción en los diversos organismos fiscales y de previsión social, constancia de CUIT.</w:t>
      </w:r>
    </w:p>
    <w:p w14:paraId="3FCF791C" w14:textId="77777777" w:rsidR="003949B6" w:rsidRPr="00F67364" w:rsidRDefault="003949B6" w:rsidP="003949B6">
      <w:pPr>
        <w:pStyle w:val="Prrafodelista"/>
        <w:numPr>
          <w:ilvl w:val="0"/>
          <w:numId w:val="10"/>
        </w:numPr>
        <w:spacing w:line="360" w:lineRule="auto"/>
        <w:jc w:val="both"/>
        <w:rPr>
          <w:rFonts w:ascii="Bookman Old Style" w:hAnsi="Bookman Old Style"/>
          <w:sz w:val="24"/>
          <w:szCs w:val="24"/>
        </w:rPr>
      </w:pPr>
      <w:r w:rsidRPr="00F67364">
        <w:rPr>
          <w:rFonts w:ascii="Bookman Old Style" w:hAnsi="Bookman Old Style"/>
          <w:sz w:val="24"/>
          <w:szCs w:val="24"/>
        </w:rPr>
        <w:t>Declaración expresa de sometimiento a la jurisdicción de los Tribunales de la Ciudad de Río Cuarto y renuncia a todo otro fuero o jurisdicción que pudiere corresponder para entender en toda cuestión que se suscite con motivo de esta licitación pública y su posterior adjudicación y ejecución del contrato.</w:t>
      </w:r>
    </w:p>
    <w:p w14:paraId="15660A61" w14:textId="77777777" w:rsidR="003949B6" w:rsidRPr="00F67364" w:rsidRDefault="003949B6" w:rsidP="003949B6">
      <w:pPr>
        <w:pStyle w:val="Prrafodelista"/>
        <w:numPr>
          <w:ilvl w:val="0"/>
          <w:numId w:val="10"/>
        </w:numPr>
        <w:spacing w:line="360" w:lineRule="auto"/>
        <w:jc w:val="both"/>
        <w:rPr>
          <w:rFonts w:ascii="Bookman Old Style" w:hAnsi="Bookman Old Style"/>
          <w:sz w:val="24"/>
          <w:szCs w:val="24"/>
        </w:rPr>
      </w:pPr>
      <w:r w:rsidRPr="00F67364">
        <w:rPr>
          <w:rFonts w:ascii="Bookman Old Style" w:hAnsi="Bookman Old Style"/>
          <w:sz w:val="24"/>
          <w:szCs w:val="24"/>
        </w:rPr>
        <w:t>Ejemplares firmados del presente pliego en señal de conocimiento y sujeción a las condiciones allí contenidas.</w:t>
      </w:r>
    </w:p>
    <w:p w14:paraId="06A8F19A" w14:textId="002A03C1" w:rsidR="003949B6" w:rsidRPr="0040734D" w:rsidRDefault="003949B6" w:rsidP="003949B6">
      <w:pPr>
        <w:pStyle w:val="Ttulo2"/>
        <w:spacing w:after="120" w:line="240" w:lineRule="auto"/>
        <w:rPr>
          <w:b w:val="0"/>
          <w:bCs w:val="0"/>
          <w:sz w:val="24"/>
          <w:u w:val="none"/>
        </w:rPr>
      </w:pPr>
      <w:r w:rsidRPr="0040734D">
        <w:rPr>
          <w:b w:val="0"/>
          <w:sz w:val="24"/>
          <w:u w:val="none"/>
        </w:rPr>
        <w:t xml:space="preserve">La fecha para su recepción será a partir del día </w:t>
      </w:r>
      <w:r w:rsidR="00183BC8">
        <w:rPr>
          <w:sz w:val="24"/>
          <w:u w:val="none"/>
        </w:rPr>
        <w:t>25</w:t>
      </w:r>
      <w:r w:rsidRPr="0040734D">
        <w:rPr>
          <w:sz w:val="24"/>
          <w:u w:val="none"/>
        </w:rPr>
        <w:t xml:space="preserve"> de </w:t>
      </w:r>
      <w:r w:rsidR="00183BC8">
        <w:rPr>
          <w:sz w:val="24"/>
          <w:u w:val="none"/>
        </w:rPr>
        <w:t>junio</w:t>
      </w:r>
      <w:r w:rsidRPr="0040734D">
        <w:rPr>
          <w:sz w:val="24"/>
          <w:u w:val="none"/>
        </w:rPr>
        <w:t xml:space="preserve"> de </w:t>
      </w:r>
      <w:r w:rsidRPr="0040734D">
        <w:rPr>
          <w:i/>
          <w:sz w:val="24"/>
          <w:u w:val="none"/>
        </w:rPr>
        <w:t>202</w:t>
      </w:r>
      <w:r w:rsidR="00183BC8">
        <w:rPr>
          <w:i/>
          <w:sz w:val="24"/>
          <w:u w:val="none"/>
        </w:rPr>
        <w:t>6</w:t>
      </w:r>
      <w:r w:rsidRPr="0040734D">
        <w:rPr>
          <w:i/>
          <w:sz w:val="24"/>
          <w:u w:val="none"/>
        </w:rPr>
        <w:t xml:space="preserve"> hasta las 11:45 horas del día </w:t>
      </w:r>
      <w:r w:rsidR="00183BC8">
        <w:rPr>
          <w:i/>
          <w:sz w:val="24"/>
          <w:u w:val="none"/>
        </w:rPr>
        <w:t>07</w:t>
      </w:r>
      <w:r w:rsidRPr="0040734D">
        <w:rPr>
          <w:i/>
          <w:sz w:val="24"/>
          <w:u w:val="none"/>
        </w:rPr>
        <w:t xml:space="preserve"> de </w:t>
      </w:r>
      <w:r w:rsidR="00183BC8">
        <w:rPr>
          <w:i/>
          <w:sz w:val="24"/>
          <w:u w:val="none"/>
        </w:rPr>
        <w:t>julio</w:t>
      </w:r>
      <w:r w:rsidRPr="0040734D">
        <w:rPr>
          <w:i/>
          <w:sz w:val="24"/>
          <w:u w:val="none"/>
        </w:rPr>
        <w:t xml:space="preserve"> de 202</w:t>
      </w:r>
      <w:r w:rsidR="00183BC8">
        <w:rPr>
          <w:i/>
          <w:sz w:val="24"/>
          <w:u w:val="none"/>
        </w:rPr>
        <w:t>6</w:t>
      </w:r>
      <w:r w:rsidRPr="0040734D">
        <w:rPr>
          <w:sz w:val="24"/>
          <w:u w:val="none"/>
        </w:rPr>
        <w:t>.</w:t>
      </w:r>
    </w:p>
    <w:p w14:paraId="496C8045" w14:textId="77777777" w:rsidR="003949B6" w:rsidRPr="00F67364" w:rsidRDefault="003949B6" w:rsidP="006C7A4A">
      <w:pPr>
        <w:spacing w:line="360" w:lineRule="auto"/>
        <w:jc w:val="both"/>
        <w:rPr>
          <w:rFonts w:ascii="Bookman Old Style" w:hAnsi="Bookman Old Style"/>
          <w:sz w:val="24"/>
          <w:szCs w:val="24"/>
        </w:rPr>
      </w:pPr>
    </w:p>
    <w:p w14:paraId="6281C416" w14:textId="5338C48D" w:rsidR="003949B6" w:rsidRPr="006C7A4A" w:rsidRDefault="003949B6" w:rsidP="006C7A4A">
      <w:pPr>
        <w:pStyle w:val="Prrafodelista"/>
        <w:numPr>
          <w:ilvl w:val="0"/>
          <w:numId w:val="1"/>
        </w:numPr>
        <w:jc w:val="both"/>
        <w:rPr>
          <w:rFonts w:ascii="Bookman Old Style" w:hAnsi="Bookman Old Style"/>
          <w:b/>
          <w:bCs/>
          <w:sz w:val="24"/>
          <w:szCs w:val="24"/>
        </w:rPr>
      </w:pPr>
      <w:r w:rsidRPr="006C7A4A">
        <w:rPr>
          <w:rFonts w:ascii="Bookman Old Style" w:hAnsi="Bookman Old Style"/>
          <w:b/>
          <w:bCs/>
          <w:sz w:val="24"/>
          <w:szCs w:val="24"/>
        </w:rPr>
        <w:t>ACTO DE APERTURA</w:t>
      </w:r>
    </w:p>
    <w:p w14:paraId="274C64D9"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 xml:space="preserve">En el lugar, día y hora establecida </w:t>
      </w:r>
      <w:r>
        <w:rPr>
          <w:rFonts w:ascii="Bookman Old Style" w:hAnsi="Bookman Old Style"/>
          <w:sz w:val="24"/>
          <w:szCs w:val="24"/>
        </w:rPr>
        <w:t>se</w:t>
      </w:r>
      <w:r w:rsidRPr="00F67364">
        <w:rPr>
          <w:rFonts w:ascii="Bookman Old Style" w:hAnsi="Bookman Old Style"/>
          <w:sz w:val="24"/>
          <w:szCs w:val="24"/>
        </w:rPr>
        <w:t xml:space="preserve"> procederá a abrir las propuestas en presencia de los interesados que concurran al acto. Se procederá a dar lectura a las mismas y se labrará acta donde consten los precios de </w:t>
      </w:r>
      <w:r w:rsidRPr="00F67364">
        <w:rPr>
          <w:rFonts w:ascii="Bookman Old Style" w:hAnsi="Bookman Old Style"/>
          <w:sz w:val="24"/>
          <w:szCs w:val="24"/>
        </w:rPr>
        <w:lastRenderedPageBreak/>
        <w:t>las cotizaciones de cada una de las propuestas, como así también las observaciones que crean convenientes formular los presentes.</w:t>
      </w:r>
    </w:p>
    <w:p w14:paraId="38C59F0A" w14:textId="77777777" w:rsidR="003949B6" w:rsidRPr="00F67364" w:rsidRDefault="003949B6" w:rsidP="003949B6">
      <w:pPr>
        <w:spacing w:line="360" w:lineRule="auto"/>
        <w:ind w:left="2" w:hanging="2"/>
        <w:jc w:val="both"/>
        <w:rPr>
          <w:rFonts w:ascii="Bookman Old Style" w:hAnsi="Bookman Old Style"/>
          <w:sz w:val="24"/>
          <w:szCs w:val="24"/>
        </w:rPr>
      </w:pPr>
      <w:r w:rsidRPr="00C9727D">
        <w:rPr>
          <w:rFonts w:ascii="Bookman Old Style" w:hAnsi="Bookman Old Style"/>
          <w:sz w:val="24"/>
          <w:szCs w:val="24"/>
        </w:rPr>
        <w:t xml:space="preserve">No se aceptarán, bajo ningún concepto, las ofertas que sean presentadas o que lleguen por correo o cualquier otro medio, </w:t>
      </w:r>
      <w:r w:rsidRPr="00C9727D">
        <w:rPr>
          <w:rFonts w:ascii="Bookman Old Style" w:hAnsi="Bookman Old Style"/>
          <w:sz w:val="24"/>
          <w:szCs w:val="24"/>
          <w:lang w:val="es-MX"/>
        </w:rPr>
        <w:t xml:space="preserve">luego de la hora fijada </w:t>
      </w:r>
      <w:r w:rsidRPr="00C9727D">
        <w:rPr>
          <w:rFonts w:ascii="Bookman Old Style" w:hAnsi="Bookman Old Style"/>
          <w:sz w:val="24"/>
          <w:szCs w:val="24"/>
        </w:rPr>
        <w:t>para la recepción</w:t>
      </w:r>
      <w:r w:rsidRPr="00C9727D">
        <w:rPr>
          <w:rFonts w:ascii="Bookman Old Style" w:hAnsi="Bookman Old Style"/>
          <w:sz w:val="24"/>
          <w:szCs w:val="24"/>
          <w:lang w:val="es-MX"/>
        </w:rPr>
        <w:t xml:space="preserve"> de las propuestas</w:t>
      </w:r>
      <w:r>
        <w:rPr>
          <w:rFonts w:ascii="Bookman Old Style" w:hAnsi="Bookman Old Style"/>
          <w:lang w:val="es-MX"/>
        </w:rPr>
        <w:t xml:space="preserve">, </w:t>
      </w:r>
      <w:r w:rsidRPr="00F67364">
        <w:rPr>
          <w:rFonts w:ascii="Bookman Old Style" w:hAnsi="Bookman Old Style"/>
          <w:sz w:val="24"/>
          <w:szCs w:val="24"/>
        </w:rPr>
        <w:t>aun cuando la apertura de los sobres se haya retrasado y todavía no se haya abierto ninguno de ellos en el momento que pretenda efectuarse la presentación y aun cuando se justifique por el matasellos u otro elemento que se han despachado a tiempo.</w:t>
      </w:r>
    </w:p>
    <w:p w14:paraId="1073240B"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Antes de procederse a la apertura de las presentaciones, los interesados podrán pedir o formular aclaraciones relacionadas con el acto. Una vez iniciada la apertura, no se admitirán nuevas aclaraciones.</w:t>
      </w:r>
    </w:p>
    <w:p w14:paraId="2C3A7292" w14:textId="77777777" w:rsidR="003949B6" w:rsidRPr="00F67364" w:rsidRDefault="003949B6" w:rsidP="003949B6">
      <w:pPr>
        <w:spacing w:line="360" w:lineRule="auto"/>
        <w:ind w:left="2" w:hanging="2"/>
        <w:jc w:val="both"/>
        <w:rPr>
          <w:rFonts w:ascii="Bookman Old Style" w:hAnsi="Bookman Old Style"/>
          <w:sz w:val="24"/>
          <w:szCs w:val="24"/>
        </w:rPr>
      </w:pPr>
    </w:p>
    <w:p w14:paraId="594A03D5"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GARANTIAS</w:t>
      </w:r>
    </w:p>
    <w:p w14:paraId="0781F672" w14:textId="77777777" w:rsidR="003949B6" w:rsidRPr="00F67364" w:rsidRDefault="003949B6" w:rsidP="003949B6">
      <w:pPr>
        <w:spacing w:line="360" w:lineRule="auto"/>
        <w:ind w:left="2" w:hanging="2"/>
        <w:jc w:val="both"/>
        <w:rPr>
          <w:rFonts w:ascii="Bookman Old Style" w:hAnsi="Bookman Old Style"/>
          <w:sz w:val="24"/>
          <w:szCs w:val="24"/>
        </w:rPr>
      </w:pPr>
    </w:p>
    <w:p w14:paraId="1FD834C1"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Garantía del Contrato</w:t>
      </w:r>
    </w:p>
    <w:p w14:paraId="446C9293"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 xml:space="preserve">Será equivalente al tres por ciento del monto de la adjudicación, y tendrá vigencia hasta que concluya el contrato. Esta garantía podrá constituirse de las mismas formas que las establecidas para la garantía de la propuesta. El incumplimiento de cualquiera de las obligaciones contractuales importará la pérdida de esta garantía del contrato. </w:t>
      </w:r>
    </w:p>
    <w:p w14:paraId="143FEFAA" w14:textId="77777777" w:rsidR="003949B6" w:rsidRPr="00F67364" w:rsidRDefault="003949B6" w:rsidP="003949B6">
      <w:pPr>
        <w:spacing w:line="360" w:lineRule="auto"/>
        <w:ind w:left="2" w:hanging="2"/>
        <w:jc w:val="both"/>
        <w:rPr>
          <w:rFonts w:ascii="Bookman Old Style" w:hAnsi="Bookman Old Style"/>
          <w:sz w:val="24"/>
          <w:szCs w:val="24"/>
        </w:rPr>
      </w:pPr>
    </w:p>
    <w:p w14:paraId="73DA1390"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CONOCIMIENTO DE LAS CONDICIONES.</w:t>
      </w:r>
    </w:p>
    <w:p w14:paraId="102D6E1B" w14:textId="77777777" w:rsidR="003949B6"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Por el solo hecho de formular la propuesta, el oferente pone de manifiesto conocer lo dispuesto por el presente pliego</w:t>
      </w:r>
      <w:r>
        <w:rPr>
          <w:rFonts w:ascii="Bookman Old Style" w:hAnsi="Bookman Old Style"/>
          <w:sz w:val="24"/>
          <w:szCs w:val="24"/>
        </w:rPr>
        <w:t>.</w:t>
      </w:r>
      <w:r w:rsidRPr="00F67364">
        <w:rPr>
          <w:rFonts w:ascii="Bookman Old Style" w:hAnsi="Bookman Old Style"/>
          <w:sz w:val="24"/>
          <w:szCs w:val="24"/>
        </w:rPr>
        <w:t xml:space="preserve"> </w:t>
      </w:r>
    </w:p>
    <w:p w14:paraId="39E5BFC6" w14:textId="77777777" w:rsidR="003949B6" w:rsidRDefault="003949B6" w:rsidP="003949B6">
      <w:pPr>
        <w:spacing w:line="360" w:lineRule="auto"/>
        <w:ind w:left="2" w:hanging="2"/>
        <w:jc w:val="both"/>
        <w:rPr>
          <w:rFonts w:ascii="Bookman Old Style" w:hAnsi="Bookman Old Style"/>
          <w:sz w:val="24"/>
          <w:szCs w:val="24"/>
        </w:rPr>
      </w:pPr>
    </w:p>
    <w:p w14:paraId="3DFAF116"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MANTENIMIENTO DE LA OFERTA.</w:t>
      </w:r>
    </w:p>
    <w:p w14:paraId="5EFFB0E2"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 xml:space="preserve">Los oferentes se obligan a mantener sus ofertas por el término de sesenta días contados desde la fecha de apertura de sobres. El </w:t>
      </w:r>
      <w:r w:rsidRPr="00F67364">
        <w:rPr>
          <w:rFonts w:ascii="Bookman Old Style" w:hAnsi="Bookman Old Style"/>
          <w:sz w:val="24"/>
          <w:szCs w:val="24"/>
        </w:rPr>
        <w:lastRenderedPageBreak/>
        <w:t>desistimiento de la oferta antes del vencimiento del plazo de validez establecido acarreará la pérdida de la garantía de oferta. De igual modo acarreará la pérdida de la garantía la falta de firma del contrato respectivo cuando correspondiere.</w:t>
      </w:r>
    </w:p>
    <w:p w14:paraId="1231AA6B" w14:textId="77777777" w:rsidR="003949B6" w:rsidRPr="00F67364" w:rsidRDefault="003949B6" w:rsidP="003949B6">
      <w:pPr>
        <w:spacing w:line="360" w:lineRule="auto"/>
        <w:ind w:left="2" w:hanging="2"/>
        <w:jc w:val="both"/>
        <w:rPr>
          <w:rFonts w:ascii="Bookman Old Style" w:hAnsi="Bookman Old Style"/>
          <w:sz w:val="24"/>
          <w:szCs w:val="24"/>
        </w:rPr>
      </w:pPr>
    </w:p>
    <w:p w14:paraId="166375F5"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CAUSALES DE RECHAZO.</w:t>
      </w:r>
    </w:p>
    <w:p w14:paraId="00B0FC7E"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Son causales de rechazo de las propuestas:</w:t>
      </w:r>
    </w:p>
    <w:p w14:paraId="20D32200" w14:textId="77777777" w:rsidR="003949B6" w:rsidRPr="00F67364" w:rsidRDefault="003949B6" w:rsidP="003949B6">
      <w:pPr>
        <w:numPr>
          <w:ilvl w:val="0"/>
          <w:numId w:val="7"/>
        </w:numPr>
        <w:spacing w:after="0" w:line="360" w:lineRule="auto"/>
        <w:ind w:left="0" w:hanging="2"/>
        <w:jc w:val="both"/>
        <w:rPr>
          <w:rFonts w:ascii="Bookman Old Style" w:hAnsi="Bookman Old Style"/>
          <w:sz w:val="24"/>
          <w:szCs w:val="24"/>
        </w:rPr>
      </w:pPr>
      <w:r w:rsidRPr="00F67364">
        <w:rPr>
          <w:rFonts w:ascii="Bookman Old Style" w:hAnsi="Bookman Old Style"/>
          <w:sz w:val="24"/>
          <w:szCs w:val="24"/>
        </w:rPr>
        <w:t>Que sean condicionadas o que se aparten de la base de la presente licitación pública.</w:t>
      </w:r>
    </w:p>
    <w:p w14:paraId="5ECC24A1" w14:textId="77777777" w:rsidR="003949B6" w:rsidRPr="00F67364" w:rsidRDefault="003949B6" w:rsidP="003949B6">
      <w:pPr>
        <w:numPr>
          <w:ilvl w:val="0"/>
          <w:numId w:val="7"/>
        </w:numPr>
        <w:spacing w:after="0" w:line="360" w:lineRule="auto"/>
        <w:ind w:left="0" w:hanging="2"/>
        <w:jc w:val="both"/>
        <w:rPr>
          <w:rFonts w:ascii="Bookman Old Style" w:hAnsi="Bookman Old Style"/>
          <w:sz w:val="24"/>
          <w:szCs w:val="24"/>
        </w:rPr>
      </w:pPr>
      <w:r w:rsidRPr="00F67364">
        <w:rPr>
          <w:rFonts w:ascii="Bookman Old Style" w:hAnsi="Bookman Old Style"/>
          <w:sz w:val="24"/>
          <w:szCs w:val="24"/>
        </w:rPr>
        <w:t>Que no estén firmadas por el proponente.</w:t>
      </w:r>
    </w:p>
    <w:p w14:paraId="58A61688" w14:textId="77777777" w:rsidR="003949B6" w:rsidRPr="00F67364" w:rsidRDefault="003949B6" w:rsidP="003949B6">
      <w:pPr>
        <w:numPr>
          <w:ilvl w:val="0"/>
          <w:numId w:val="7"/>
        </w:numPr>
        <w:spacing w:after="0" w:line="360" w:lineRule="auto"/>
        <w:ind w:left="0" w:hanging="2"/>
        <w:jc w:val="both"/>
        <w:rPr>
          <w:rFonts w:ascii="Bookman Old Style" w:hAnsi="Bookman Old Style"/>
          <w:sz w:val="24"/>
          <w:szCs w:val="24"/>
        </w:rPr>
      </w:pPr>
      <w:r w:rsidRPr="00F67364">
        <w:rPr>
          <w:rFonts w:ascii="Bookman Old Style" w:hAnsi="Bookman Old Style"/>
          <w:sz w:val="24"/>
          <w:szCs w:val="24"/>
        </w:rPr>
        <w:t>Que no acredite la adquisición del Pliego.</w:t>
      </w:r>
    </w:p>
    <w:p w14:paraId="76BB4010" w14:textId="77777777" w:rsidR="003949B6" w:rsidRPr="00F67364" w:rsidRDefault="003949B6" w:rsidP="003949B6">
      <w:pPr>
        <w:numPr>
          <w:ilvl w:val="0"/>
          <w:numId w:val="7"/>
        </w:numPr>
        <w:spacing w:after="0" w:line="360" w:lineRule="auto"/>
        <w:ind w:left="0" w:hanging="2"/>
        <w:jc w:val="both"/>
        <w:rPr>
          <w:rFonts w:ascii="Bookman Old Style" w:hAnsi="Bookman Old Style"/>
          <w:sz w:val="24"/>
          <w:szCs w:val="24"/>
        </w:rPr>
      </w:pPr>
      <w:r w:rsidRPr="00F67364">
        <w:rPr>
          <w:rFonts w:ascii="Bookman Old Style" w:hAnsi="Bookman Old Style"/>
          <w:sz w:val="24"/>
          <w:szCs w:val="24"/>
        </w:rPr>
        <w:t>Que el proponente no cumpla en término con los emplazamientos que se le formulen para subsanar defectos formales o presentar la documentación que se le requiera.</w:t>
      </w:r>
    </w:p>
    <w:p w14:paraId="08958BCB" w14:textId="77777777" w:rsidR="003949B6" w:rsidRPr="00F67364" w:rsidRDefault="003949B6" w:rsidP="003949B6">
      <w:pPr>
        <w:spacing w:line="360" w:lineRule="auto"/>
        <w:jc w:val="both"/>
        <w:rPr>
          <w:rFonts w:ascii="Bookman Old Style" w:hAnsi="Bookman Old Style"/>
          <w:sz w:val="24"/>
          <w:szCs w:val="24"/>
        </w:rPr>
      </w:pPr>
    </w:p>
    <w:p w14:paraId="6C20A676"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ADJUDICACION</w:t>
      </w:r>
    </w:p>
    <w:p w14:paraId="3B9EF427"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 xml:space="preserve">La adjudicación la efectuará el Departamento Ejecutivo Municipal (D.E.M). La adjudicación recaerá a favor de la oferta que resulte evaluada como la más </w:t>
      </w:r>
      <w:r>
        <w:rPr>
          <w:rFonts w:ascii="Bookman Old Style" w:hAnsi="Bookman Old Style"/>
          <w:sz w:val="24"/>
          <w:szCs w:val="24"/>
        </w:rPr>
        <w:t>conveniente para la Municipalidad</w:t>
      </w:r>
      <w:r w:rsidRPr="00F67364">
        <w:rPr>
          <w:rFonts w:ascii="Bookman Old Style" w:hAnsi="Bookman Old Style"/>
          <w:sz w:val="24"/>
          <w:szCs w:val="24"/>
        </w:rPr>
        <w:t>. En caso de que existan dos o más ofertas que resulten ser idénticamente evaluadas, la Municipalidad de General Cabrera se reserva el derecho de seleccionar la que juzgue más conveniente, siempre que esté dentro de las bases y condiciones establecidas. Las propuestas que no se ajusten al presente Pliego de Bases y Condiciones no serán tomadas en consideración.</w:t>
      </w:r>
    </w:p>
    <w:p w14:paraId="5C095C99"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La adjudicación será notificada al interesado y al resto de los oferentes. Al mismo tiempo se procederá a la devolución de las garantías de oferta. La devolución de las garantías de ofertas no implica el retiro o caducidad de los proponentes a los que no se adjudicó la licitación.</w:t>
      </w:r>
    </w:p>
    <w:p w14:paraId="6E325104"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La presentación de una sola oferta, no será causa</w:t>
      </w:r>
      <w:r>
        <w:rPr>
          <w:rFonts w:ascii="Bookman Old Style" w:hAnsi="Bookman Old Style"/>
          <w:sz w:val="24"/>
          <w:szCs w:val="24"/>
        </w:rPr>
        <w:t>l de la anulación automática del</w:t>
      </w:r>
      <w:r w:rsidRPr="00F67364">
        <w:rPr>
          <w:rFonts w:ascii="Bookman Old Style" w:hAnsi="Bookman Old Style"/>
          <w:sz w:val="24"/>
          <w:szCs w:val="24"/>
        </w:rPr>
        <w:t xml:space="preserve"> </w:t>
      </w:r>
      <w:r>
        <w:rPr>
          <w:rFonts w:ascii="Bookman Old Style" w:hAnsi="Bookman Old Style"/>
          <w:sz w:val="24"/>
          <w:szCs w:val="24"/>
        </w:rPr>
        <w:t>concurso</w:t>
      </w:r>
      <w:r w:rsidRPr="00F67364">
        <w:rPr>
          <w:rFonts w:ascii="Bookman Old Style" w:hAnsi="Bookman Old Style"/>
          <w:sz w:val="24"/>
          <w:szCs w:val="24"/>
        </w:rPr>
        <w:t xml:space="preserve"> salvo que así lo decida el Departamento </w:t>
      </w:r>
      <w:r w:rsidRPr="00F67364">
        <w:rPr>
          <w:rFonts w:ascii="Bookman Old Style" w:hAnsi="Bookman Old Style"/>
          <w:sz w:val="24"/>
          <w:szCs w:val="24"/>
        </w:rPr>
        <w:lastRenderedPageBreak/>
        <w:t xml:space="preserve">Ejecutivo luego de la evaluación de dicha oferta e informe de la Comisión de </w:t>
      </w:r>
      <w:proofErr w:type="spellStart"/>
      <w:r w:rsidRPr="00F67364">
        <w:rPr>
          <w:rFonts w:ascii="Bookman Old Style" w:hAnsi="Bookman Old Style"/>
          <w:sz w:val="24"/>
          <w:szCs w:val="24"/>
        </w:rPr>
        <w:t>Preadjudicación</w:t>
      </w:r>
      <w:proofErr w:type="spellEnd"/>
      <w:r w:rsidRPr="00F67364">
        <w:rPr>
          <w:rFonts w:ascii="Bookman Old Style" w:hAnsi="Bookman Old Style"/>
          <w:sz w:val="24"/>
          <w:szCs w:val="24"/>
        </w:rPr>
        <w:t xml:space="preserve">. El Departamento Ejecutivo podrá declarar desierta </w:t>
      </w:r>
      <w:r>
        <w:rPr>
          <w:rFonts w:ascii="Bookman Old Style" w:hAnsi="Bookman Old Style"/>
          <w:sz w:val="24"/>
          <w:szCs w:val="24"/>
        </w:rPr>
        <w:t>el</w:t>
      </w:r>
      <w:r w:rsidRPr="00F67364">
        <w:rPr>
          <w:rFonts w:ascii="Bookman Old Style" w:hAnsi="Bookman Old Style"/>
          <w:sz w:val="24"/>
          <w:szCs w:val="24"/>
        </w:rPr>
        <w:t xml:space="preserve"> </w:t>
      </w:r>
      <w:r>
        <w:rPr>
          <w:rFonts w:ascii="Bookman Old Style" w:hAnsi="Bookman Old Style"/>
          <w:sz w:val="24"/>
          <w:szCs w:val="24"/>
        </w:rPr>
        <w:t>concurso</w:t>
      </w:r>
      <w:r w:rsidRPr="00F67364">
        <w:rPr>
          <w:rFonts w:ascii="Bookman Old Style" w:hAnsi="Bookman Old Style"/>
          <w:sz w:val="24"/>
          <w:szCs w:val="24"/>
        </w:rPr>
        <w:t xml:space="preserve"> cuando ninguna de las ofertas satisfaga las exigencias, o rechazar las ofertas si son todas superiores al presupuesto oficial, en todos los casos previo informe de la Comisión de </w:t>
      </w:r>
      <w:proofErr w:type="spellStart"/>
      <w:r w:rsidRPr="00F67364">
        <w:rPr>
          <w:rFonts w:ascii="Bookman Old Style" w:hAnsi="Bookman Old Style"/>
          <w:sz w:val="24"/>
          <w:szCs w:val="24"/>
        </w:rPr>
        <w:t>Preadjudicación</w:t>
      </w:r>
      <w:proofErr w:type="spellEnd"/>
      <w:r w:rsidRPr="00F67364">
        <w:rPr>
          <w:rFonts w:ascii="Bookman Old Style" w:hAnsi="Bookman Old Style"/>
          <w:sz w:val="24"/>
          <w:szCs w:val="24"/>
        </w:rPr>
        <w:t xml:space="preserve">. </w:t>
      </w:r>
    </w:p>
    <w:p w14:paraId="1B5AF4D3"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 xml:space="preserve"> </w:t>
      </w:r>
    </w:p>
    <w:p w14:paraId="0B6F0B90"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COMPUTO DE LOS PLAZOS.</w:t>
      </w:r>
    </w:p>
    <w:p w14:paraId="3E1B3CAC"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Todos los plazos establecidos en el presente pliego, salvo los que estuvieran expresamente indicados en contrario, serán computados en días hábiles para la Administración Pública Municipal.</w:t>
      </w:r>
    </w:p>
    <w:p w14:paraId="35F37684" w14:textId="77777777" w:rsidR="003949B6" w:rsidRPr="00F67364" w:rsidRDefault="003949B6" w:rsidP="003949B6">
      <w:pPr>
        <w:spacing w:line="360" w:lineRule="auto"/>
        <w:ind w:left="2" w:hanging="2"/>
        <w:jc w:val="both"/>
        <w:rPr>
          <w:rFonts w:ascii="Bookman Old Style" w:hAnsi="Bookman Old Style"/>
          <w:sz w:val="24"/>
          <w:szCs w:val="24"/>
        </w:rPr>
      </w:pPr>
    </w:p>
    <w:p w14:paraId="58166C3C"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INICIACION DEL CONTRATO</w:t>
      </w:r>
    </w:p>
    <w:p w14:paraId="6F43222B"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El contrato comenzará a regir a partir de la fecha de suscripción del mismo por las partes. El contratista adjudicatario constituirá domicilio en la localidad de General Cabrera.</w:t>
      </w:r>
    </w:p>
    <w:p w14:paraId="7D82CCCB"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Toda notificación será válida en el domicilio que figure en el contrato o en el modificado que haya sido notificado fehacientemente a la parte emisora de la misma.</w:t>
      </w:r>
    </w:p>
    <w:p w14:paraId="1DF78DA5" w14:textId="77777777" w:rsidR="003949B6" w:rsidRPr="00F67364" w:rsidRDefault="003949B6" w:rsidP="003949B6">
      <w:pPr>
        <w:spacing w:line="360" w:lineRule="auto"/>
        <w:ind w:left="2" w:hanging="2"/>
        <w:jc w:val="both"/>
        <w:rPr>
          <w:rFonts w:ascii="Bookman Old Style" w:hAnsi="Bookman Old Style"/>
          <w:sz w:val="24"/>
          <w:szCs w:val="24"/>
        </w:rPr>
      </w:pPr>
    </w:p>
    <w:p w14:paraId="3D01BD32"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PROHIBICION DE LA TRANSFERENCIA DEL CONTRATO</w:t>
      </w:r>
    </w:p>
    <w:p w14:paraId="06C4013B" w14:textId="77777777" w:rsidR="003949B6" w:rsidRPr="00F67364" w:rsidRDefault="003949B6" w:rsidP="003949B6">
      <w:pPr>
        <w:spacing w:line="360" w:lineRule="auto"/>
        <w:jc w:val="both"/>
        <w:rPr>
          <w:rFonts w:ascii="Bookman Old Style" w:hAnsi="Bookman Old Style"/>
          <w:sz w:val="24"/>
          <w:szCs w:val="24"/>
        </w:rPr>
      </w:pPr>
      <w:r w:rsidRPr="00F67364">
        <w:rPr>
          <w:rFonts w:ascii="Bookman Old Style" w:hAnsi="Bookman Old Style"/>
          <w:sz w:val="24"/>
          <w:szCs w:val="24"/>
        </w:rPr>
        <w:t>El contrato no podrá ser cedido o transferido, salvo expresa conformidad por parte de la Municipalidad de General Cabrera.</w:t>
      </w:r>
    </w:p>
    <w:p w14:paraId="286FF4A6" w14:textId="77777777" w:rsidR="003949B6" w:rsidRPr="00F67364" w:rsidRDefault="003949B6" w:rsidP="003949B6">
      <w:pPr>
        <w:spacing w:line="360" w:lineRule="auto"/>
        <w:jc w:val="both"/>
        <w:rPr>
          <w:rFonts w:ascii="Bookman Old Style" w:hAnsi="Bookman Old Style"/>
          <w:sz w:val="24"/>
          <w:szCs w:val="24"/>
        </w:rPr>
      </w:pPr>
    </w:p>
    <w:p w14:paraId="6A095154"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CAUSAS DE EXTINCION DEL CONTRATO</w:t>
      </w:r>
    </w:p>
    <w:p w14:paraId="0281F93B"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La relación contractual quedará extinguida por las siguientes circunstancias:</w:t>
      </w:r>
    </w:p>
    <w:p w14:paraId="4F430D9F" w14:textId="77777777" w:rsidR="003949B6" w:rsidRPr="00F67364" w:rsidRDefault="003949B6" w:rsidP="003949B6">
      <w:pPr>
        <w:numPr>
          <w:ilvl w:val="0"/>
          <w:numId w:val="8"/>
        </w:numPr>
        <w:spacing w:after="0" w:line="360" w:lineRule="auto"/>
        <w:ind w:left="0" w:hanging="2"/>
        <w:jc w:val="both"/>
        <w:rPr>
          <w:rFonts w:ascii="Bookman Old Style" w:hAnsi="Bookman Old Style"/>
          <w:sz w:val="24"/>
          <w:szCs w:val="24"/>
        </w:rPr>
      </w:pPr>
      <w:r w:rsidRPr="00F67364">
        <w:rPr>
          <w:rFonts w:ascii="Bookman Old Style" w:hAnsi="Bookman Old Style"/>
          <w:sz w:val="24"/>
          <w:szCs w:val="24"/>
        </w:rPr>
        <w:t>Mutuo acuerdo.</w:t>
      </w:r>
    </w:p>
    <w:p w14:paraId="5A6E67A7" w14:textId="77777777" w:rsidR="003949B6" w:rsidRPr="00F67364" w:rsidRDefault="003949B6" w:rsidP="003949B6">
      <w:pPr>
        <w:numPr>
          <w:ilvl w:val="0"/>
          <w:numId w:val="8"/>
        </w:numPr>
        <w:spacing w:after="0" w:line="360" w:lineRule="auto"/>
        <w:ind w:left="0" w:hanging="2"/>
        <w:jc w:val="both"/>
        <w:rPr>
          <w:rFonts w:ascii="Bookman Old Style" w:hAnsi="Bookman Old Style"/>
          <w:sz w:val="24"/>
          <w:szCs w:val="24"/>
        </w:rPr>
      </w:pPr>
      <w:r w:rsidRPr="00F67364">
        <w:rPr>
          <w:rFonts w:ascii="Bookman Old Style" w:hAnsi="Bookman Old Style"/>
          <w:sz w:val="24"/>
          <w:szCs w:val="24"/>
        </w:rPr>
        <w:lastRenderedPageBreak/>
        <w:t>Incumplimiento de parte de la adjudicataria de las cláusulas establecidas en el presente pliego.</w:t>
      </w:r>
    </w:p>
    <w:p w14:paraId="588B48CF" w14:textId="77777777" w:rsidR="003949B6" w:rsidRPr="00F67364" w:rsidRDefault="003949B6" w:rsidP="003949B6">
      <w:pPr>
        <w:numPr>
          <w:ilvl w:val="0"/>
          <w:numId w:val="8"/>
        </w:numPr>
        <w:spacing w:after="0" w:line="360" w:lineRule="auto"/>
        <w:ind w:left="0" w:hanging="2"/>
        <w:jc w:val="both"/>
        <w:rPr>
          <w:rFonts w:ascii="Bookman Old Style" w:hAnsi="Bookman Old Style"/>
          <w:sz w:val="24"/>
          <w:szCs w:val="24"/>
        </w:rPr>
      </w:pPr>
      <w:r w:rsidRPr="00F67364">
        <w:rPr>
          <w:rFonts w:ascii="Bookman Old Style" w:hAnsi="Bookman Old Style"/>
          <w:sz w:val="24"/>
          <w:szCs w:val="24"/>
        </w:rPr>
        <w:t>Por incurrir en causal de resolución.</w:t>
      </w:r>
    </w:p>
    <w:p w14:paraId="7275108D" w14:textId="77777777" w:rsidR="003949B6" w:rsidRPr="00F67364" w:rsidRDefault="003949B6" w:rsidP="003949B6">
      <w:pPr>
        <w:numPr>
          <w:ilvl w:val="0"/>
          <w:numId w:val="8"/>
        </w:numPr>
        <w:spacing w:after="0" w:line="360" w:lineRule="auto"/>
        <w:ind w:left="0" w:hanging="2"/>
        <w:jc w:val="both"/>
        <w:rPr>
          <w:rFonts w:ascii="Bookman Old Style" w:hAnsi="Bookman Old Style"/>
          <w:sz w:val="24"/>
          <w:szCs w:val="24"/>
        </w:rPr>
      </w:pPr>
      <w:r w:rsidRPr="00F67364">
        <w:rPr>
          <w:rFonts w:ascii="Bookman Old Style" w:hAnsi="Bookman Old Style"/>
          <w:sz w:val="24"/>
          <w:szCs w:val="24"/>
        </w:rPr>
        <w:t>Disolución de la adjudicataria.</w:t>
      </w:r>
    </w:p>
    <w:p w14:paraId="1008EBE2" w14:textId="77777777" w:rsidR="003949B6" w:rsidRPr="00F67364" w:rsidRDefault="003949B6" w:rsidP="003949B6">
      <w:pPr>
        <w:spacing w:line="360" w:lineRule="auto"/>
        <w:ind w:left="2" w:hanging="2"/>
        <w:jc w:val="both"/>
        <w:rPr>
          <w:rFonts w:ascii="Bookman Old Style" w:hAnsi="Bookman Old Style"/>
          <w:sz w:val="24"/>
          <w:szCs w:val="24"/>
        </w:rPr>
      </w:pPr>
    </w:p>
    <w:p w14:paraId="414DFDEA"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RESOLUCION</w:t>
      </w:r>
    </w:p>
    <w:p w14:paraId="6812D86A"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La Municipalidad de General Cabrera podrá declarar resuelto el contrato, cuando por cualquier causa imputable a la adjudicataria, a juicio de la Municipalidad de General Cabrera, aquella se encontrare imposibilitada de continuar con la normal ejecución del contrato.</w:t>
      </w:r>
    </w:p>
    <w:p w14:paraId="3605559E" w14:textId="77777777" w:rsidR="003949B6" w:rsidRPr="00F67364" w:rsidRDefault="003949B6" w:rsidP="003949B6">
      <w:pPr>
        <w:spacing w:line="360" w:lineRule="auto"/>
        <w:ind w:left="2" w:hanging="2"/>
        <w:jc w:val="both"/>
        <w:rPr>
          <w:rFonts w:ascii="Bookman Old Style" w:hAnsi="Bookman Old Style"/>
          <w:sz w:val="24"/>
          <w:szCs w:val="24"/>
        </w:rPr>
      </w:pPr>
    </w:p>
    <w:p w14:paraId="05B25296" w14:textId="77777777" w:rsidR="003949B6" w:rsidRPr="00F67364" w:rsidRDefault="003949B6" w:rsidP="003949B6">
      <w:pPr>
        <w:pStyle w:val="Prrafodelista"/>
        <w:numPr>
          <w:ilvl w:val="0"/>
          <w:numId w:val="1"/>
        </w:numPr>
        <w:jc w:val="both"/>
        <w:rPr>
          <w:rFonts w:ascii="Bookman Old Style" w:hAnsi="Bookman Old Style"/>
          <w:b/>
          <w:bCs/>
          <w:sz w:val="24"/>
          <w:szCs w:val="24"/>
        </w:rPr>
      </w:pPr>
      <w:r w:rsidRPr="00F67364">
        <w:rPr>
          <w:rFonts w:ascii="Bookman Old Style" w:hAnsi="Bookman Old Style"/>
          <w:b/>
          <w:bCs/>
          <w:sz w:val="24"/>
          <w:szCs w:val="24"/>
        </w:rPr>
        <w:t>PRESUPUESTO OFICIAL</w:t>
      </w:r>
    </w:p>
    <w:p w14:paraId="25170336" w14:textId="77777777" w:rsidR="003949B6" w:rsidRPr="00F67364" w:rsidRDefault="003949B6" w:rsidP="003949B6">
      <w:pPr>
        <w:jc w:val="both"/>
        <w:rPr>
          <w:rFonts w:ascii="Bookman Old Style" w:hAnsi="Bookman Old Style"/>
          <w:sz w:val="24"/>
          <w:szCs w:val="24"/>
        </w:rPr>
      </w:pPr>
      <w:r w:rsidRPr="00F67364">
        <w:rPr>
          <w:rFonts w:ascii="Bookman Old Style" w:hAnsi="Bookman Old Style"/>
          <w:sz w:val="24"/>
          <w:szCs w:val="24"/>
        </w:rPr>
        <w:t>El presupuesto oficial del contrato de la presente licitación pública será de:</w:t>
      </w:r>
    </w:p>
    <w:p w14:paraId="7EE2E35D" w14:textId="397D479B" w:rsidR="003949B6" w:rsidRPr="00F67364" w:rsidRDefault="003949B6" w:rsidP="003949B6">
      <w:pPr>
        <w:jc w:val="both"/>
        <w:rPr>
          <w:rFonts w:ascii="Bookman Old Style" w:hAnsi="Bookman Old Style"/>
          <w:sz w:val="24"/>
          <w:szCs w:val="24"/>
        </w:rPr>
      </w:pPr>
      <w:r w:rsidRPr="00F67364">
        <w:rPr>
          <w:rFonts w:ascii="Bookman Old Style" w:hAnsi="Bookman Old Style"/>
          <w:sz w:val="24"/>
          <w:szCs w:val="24"/>
        </w:rPr>
        <w:t>$</w:t>
      </w:r>
      <w:r w:rsidR="00183BC8">
        <w:rPr>
          <w:rFonts w:ascii="Bookman Old Style" w:hAnsi="Bookman Old Style"/>
          <w:sz w:val="24"/>
          <w:szCs w:val="24"/>
        </w:rPr>
        <w:t>6</w:t>
      </w:r>
      <w:r>
        <w:rPr>
          <w:rFonts w:ascii="Bookman Old Style" w:hAnsi="Bookman Old Style"/>
          <w:sz w:val="24"/>
          <w:szCs w:val="24"/>
        </w:rPr>
        <w:t>.</w:t>
      </w:r>
      <w:r w:rsidR="00183BC8">
        <w:rPr>
          <w:rFonts w:ascii="Bookman Old Style" w:hAnsi="Bookman Old Style"/>
          <w:sz w:val="24"/>
          <w:szCs w:val="24"/>
        </w:rPr>
        <w:t>8</w:t>
      </w:r>
      <w:r>
        <w:rPr>
          <w:rFonts w:ascii="Bookman Old Style" w:hAnsi="Bookman Old Style"/>
          <w:sz w:val="24"/>
          <w:szCs w:val="24"/>
        </w:rPr>
        <w:t>00 (</w:t>
      </w:r>
      <w:r w:rsidRPr="00F67364">
        <w:rPr>
          <w:rFonts w:ascii="Bookman Old Style" w:hAnsi="Bookman Old Style"/>
          <w:sz w:val="24"/>
          <w:szCs w:val="24"/>
        </w:rPr>
        <w:t>pesos</w:t>
      </w:r>
      <w:r>
        <w:rPr>
          <w:rFonts w:ascii="Bookman Old Style" w:hAnsi="Bookman Old Style"/>
          <w:sz w:val="24"/>
          <w:szCs w:val="24"/>
        </w:rPr>
        <w:t xml:space="preserve"> </w:t>
      </w:r>
      <w:r w:rsidR="00183BC8">
        <w:rPr>
          <w:rFonts w:ascii="Bookman Old Style" w:hAnsi="Bookman Old Style"/>
          <w:sz w:val="24"/>
          <w:szCs w:val="24"/>
        </w:rPr>
        <w:t>seis</w:t>
      </w:r>
      <w:r>
        <w:rPr>
          <w:rFonts w:ascii="Bookman Old Style" w:hAnsi="Bookman Old Style"/>
          <w:sz w:val="24"/>
          <w:szCs w:val="24"/>
        </w:rPr>
        <w:t xml:space="preserve"> mil</w:t>
      </w:r>
      <w:r w:rsidR="00183BC8">
        <w:rPr>
          <w:rFonts w:ascii="Bookman Old Style" w:hAnsi="Bookman Old Style"/>
          <w:sz w:val="24"/>
          <w:szCs w:val="24"/>
        </w:rPr>
        <w:t xml:space="preserve"> ochocientos</w:t>
      </w:r>
      <w:r w:rsidRPr="00F67364">
        <w:rPr>
          <w:rFonts w:ascii="Bookman Old Style" w:hAnsi="Bookman Old Style"/>
          <w:sz w:val="24"/>
          <w:szCs w:val="24"/>
        </w:rPr>
        <w:t xml:space="preserve">) </w:t>
      </w:r>
      <w:r>
        <w:rPr>
          <w:rFonts w:ascii="Bookman Old Style" w:hAnsi="Bookman Old Style"/>
          <w:sz w:val="24"/>
          <w:szCs w:val="24"/>
        </w:rPr>
        <w:t xml:space="preserve">por </w:t>
      </w:r>
      <w:r w:rsidRPr="00F67364">
        <w:rPr>
          <w:rFonts w:ascii="Bookman Old Style" w:hAnsi="Bookman Old Style"/>
          <w:sz w:val="24"/>
          <w:szCs w:val="24"/>
        </w:rPr>
        <w:t xml:space="preserve">lavado </w:t>
      </w:r>
      <w:r>
        <w:rPr>
          <w:rFonts w:ascii="Bookman Old Style" w:hAnsi="Bookman Old Style"/>
          <w:sz w:val="24"/>
          <w:szCs w:val="24"/>
        </w:rPr>
        <w:t>de</w:t>
      </w:r>
      <w:r w:rsidRPr="00F67364">
        <w:rPr>
          <w:rFonts w:ascii="Bookman Old Style" w:hAnsi="Bookman Old Style"/>
          <w:sz w:val="24"/>
          <w:szCs w:val="24"/>
        </w:rPr>
        <w:t xml:space="preserve"> cada contenedor.</w:t>
      </w:r>
    </w:p>
    <w:p w14:paraId="61396231" w14:textId="1A20F3B6" w:rsidR="003949B6" w:rsidRPr="00F67364" w:rsidRDefault="003949B6" w:rsidP="003949B6">
      <w:pPr>
        <w:jc w:val="both"/>
        <w:rPr>
          <w:rFonts w:ascii="Bookman Old Style" w:hAnsi="Bookman Old Style"/>
          <w:sz w:val="24"/>
          <w:szCs w:val="24"/>
        </w:rPr>
      </w:pPr>
      <w:r w:rsidRPr="00F67364">
        <w:rPr>
          <w:rFonts w:ascii="Bookman Old Style" w:hAnsi="Bookman Old Style"/>
          <w:sz w:val="24"/>
          <w:szCs w:val="24"/>
        </w:rPr>
        <w:t>$</w:t>
      </w:r>
      <w:r w:rsidR="00183BC8">
        <w:rPr>
          <w:rFonts w:ascii="Bookman Old Style" w:hAnsi="Bookman Old Style"/>
          <w:sz w:val="24"/>
          <w:szCs w:val="24"/>
        </w:rPr>
        <w:t>4</w:t>
      </w:r>
      <w:r>
        <w:rPr>
          <w:rFonts w:ascii="Bookman Old Style" w:hAnsi="Bookman Old Style"/>
          <w:sz w:val="24"/>
          <w:szCs w:val="24"/>
        </w:rPr>
        <w:t>.</w:t>
      </w:r>
      <w:r w:rsidRPr="00F67364">
        <w:rPr>
          <w:rFonts w:ascii="Bookman Old Style" w:hAnsi="Bookman Old Style"/>
          <w:sz w:val="24"/>
          <w:szCs w:val="24"/>
        </w:rPr>
        <w:t>000 (</w:t>
      </w:r>
      <w:r w:rsidR="00BB7679" w:rsidRPr="00F67364">
        <w:rPr>
          <w:rFonts w:ascii="Bookman Old Style" w:hAnsi="Bookman Old Style"/>
          <w:sz w:val="24"/>
          <w:szCs w:val="24"/>
        </w:rPr>
        <w:t>pesos</w:t>
      </w:r>
      <w:r w:rsidR="00BB7679">
        <w:rPr>
          <w:rFonts w:ascii="Bookman Old Style" w:hAnsi="Bookman Old Style"/>
          <w:sz w:val="24"/>
          <w:szCs w:val="24"/>
        </w:rPr>
        <w:t xml:space="preserve"> </w:t>
      </w:r>
      <w:r w:rsidR="00183BC8">
        <w:rPr>
          <w:rFonts w:ascii="Bookman Old Style" w:hAnsi="Bookman Old Style"/>
          <w:sz w:val="24"/>
          <w:szCs w:val="24"/>
        </w:rPr>
        <w:t xml:space="preserve">cuatro </w:t>
      </w:r>
      <w:r w:rsidRPr="00F67364">
        <w:rPr>
          <w:rFonts w:ascii="Bookman Old Style" w:hAnsi="Bookman Old Style"/>
          <w:sz w:val="24"/>
          <w:szCs w:val="24"/>
        </w:rPr>
        <w:t>mil) por cada cambio de pieza (grapodinas, rueda, estructura de rueda, tapa, etc.) de forma individual.</w:t>
      </w:r>
    </w:p>
    <w:p w14:paraId="7178D1EE" w14:textId="5272AFD2" w:rsidR="003949B6" w:rsidRPr="00F67364" w:rsidRDefault="003949B6" w:rsidP="003949B6">
      <w:pPr>
        <w:jc w:val="both"/>
        <w:rPr>
          <w:rFonts w:ascii="Bookman Old Style" w:hAnsi="Bookman Old Style"/>
          <w:sz w:val="24"/>
          <w:szCs w:val="24"/>
        </w:rPr>
      </w:pPr>
      <w:r>
        <w:rPr>
          <w:rFonts w:ascii="Bookman Old Style" w:hAnsi="Bookman Old Style"/>
          <w:sz w:val="24"/>
          <w:szCs w:val="24"/>
        </w:rPr>
        <w:t>$</w:t>
      </w:r>
      <w:r w:rsidR="00183BC8">
        <w:rPr>
          <w:rFonts w:ascii="Bookman Old Style" w:hAnsi="Bookman Old Style"/>
          <w:sz w:val="24"/>
          <w:szCs w:val="24"/>
        </w:rPr>
        <w:t>6</w:t>
      </w:r>
      <w:r>
        <w:rPr>
          <w:rFonts w:ascii="Bookman Old Style" w:hAnsi="Bookman Old Style"/>
          <w:sz w:val="24"/>
          <w:szCs w:val="24"/>
        </w:rPr>
        <w:t>.</w:t>
      </w:r>
      <w:r w:rsidR="00183BC8">
        <w:rPr>
          <w:rFonts w:ascii="Bookman Old Style" w:hAnsi="Bookman Old Style"/>
          <w:sz w:val="24"/>
          <w:szCs w:val="24"/>
        </w:rPr>
        <w:t>1</w:t>
      </w:r>
      <w:r w:rsidRPr="00F67364">
        <w:rPr>
          <w:rFonts w:ascii="Bookman Old Style" w:hAnsi="Bookman Old Style"/>
          <w:sz w:val="24"/>
          <w:szCs w:val="24"/>
        </w:rPr>
        <w:t>00</w:t>
      </w:r>
      <w:r>
        <w:rPr>
          <w:rFonts w:ascii="Bookman Old Style" w:hAnsi="Bookman Old Style"/>
          <w:sz w:val="24"/>
          <w:szCs w:val="24"/>
        </w:rPr>
        <w:t xml:space="preserve"> </w:t>
      </w:r>
      <w:r w:rsidR="00183BC8">
        <w:rPr>
          <w:rFonts w:ascii="Bookman Old Style" w:hAnsi="Bookman Old Style"/>
          <w:sz w:val="24"/>
          <w:szCs w:val="24"/>
        </w:rPr>
        <w:t>(pesos</w:t>
      </w:r>
      <w:r>
        <w:rPr>
          <w:rFonts w:ascii="Bookman Old Style" w:hAnsi="Bookman Old Style"/>
          <w:sz w:val="24"/>
          <w:szCs w:val="24"/>
        </w:rPr>
        <w:t xml:space="preserve"> </w:t>
      </w:r>
      <w:r w:rsidR="00183BC8">
        <w:rPr>
          <w:rFonts w:ascii="Bookman Old Style" w:hAnsi="Bookman Old Style"/>
          <w:sz w:val="24"/>
          <w:szCs w:val="24"/>
        </w:rPr>
        <w:t>seis</w:t>
      </w:r>
      <w:r>
        <w:rPr>
          <w:rFonts w:ascii="Bookman Old Style" w:hAnsi="Bookman Old Style"/>
          <w:sz w:val="24"/>
          <w:szCs w:val="24"/>
        </w:rPr>
        <w:t xml:space="preserve"> mil</w:t>
      </w:r>
      <w:r w:rsidR="00183BC8">
        <w:rPr>
          <w:rFonts w:ascii="Bookman Old Style" w:hAnsi="Bookman Old Style"/>
          <w:sz w:val="24"/>
          <w:szCs w:val="24"/>
        </w:rPr>
        <w:t xml:space="preserve"> cien</w:t>
      </w:r>
      <w:r>
        <w:rPr>
          <w:rFonts w:ascii="Bookman Old Style" w:hAnsi="Bookman Old Style"/>
          <w:sz w:val="24"/>
          <w:szCs w:val="24"/>
        </w:rPr>
        <w:t>) los</w:t>
      </w:r>
      <w:r w:rsidRPr="00F67364">
        <w:rPr>
          <w:rFonts w:ascii="Bookman Old Style" w:hAnsi="Bookman Old Style"/>
          <w:sz w:val="24"/>
          <w:szCs w:val="24"/>
        </w:rPr>
        <w:t xml:space="preserve"> emparches de contenedores. En el caso de los contenedores con la estructura plástica rajada, se emparcha con algún material metálico maleable y tornillos, de forma que vuelva a ser una estructura cerrada.</w:t>
      </w:r>
    </w:p>
    <w:p w14:paraId="431A9963" w14:textId="77777777" w:rsidR="003949B6" w:rsidRPr="00F67364" w:rsidRDefault="003949B6" w:rsidP="003949B6">
      <w:pPr>
        <w:spacing w:line="360" w:lineRule="auto"/>
        <w:ind w:left="2" w:hanging="2"/>
        <w:jc w:val="both"/>
        <w:rPr>
          <w:rFonts w:ascii="Bookman Old Style" w:hAnsi="Bookman Old Style"/>
          <w:sz w:val="24"/>
          <w:szCs w:val="24"/>
        </w:rPr>
      </w:pPr>
    </w:p>
    <w:p w14:paraId="6E7B439A" w14:textId="77777777" w:rsidR="003949B6" w:rsidRPr="00F67364" w:rsidRDefault="003949B6" w:rsidP="003949B6">
      <w:pPr>
        <w:pStyle w:val="Prrafodelista"/>
        <w:numPr>
          <w:ilvl w:val="0"/>
          <w:numId w:val="1"/>
        </w:numPr>
        <w:jc w:val="both"/>
        <w:rPr>
          <w:rFonts w:ascii="Bookman Old Style" w:hAnsi="Bookman Old Style"/>
          <w:sz w:val="24"/>
          <w:szCs w:val="24"/>
        </w:rPr>
      </w:pPr>
      <w:r w:rsidRPr="00F67364">
        <w:rPr>
          <w:rFonts w:ascii="Bookman Old Style" w:hAnsi="Bookman Old Style"/>
          <w:b/>
          <w:bCs/>
          <w:sz w:val="24"/>
          <w:szCs w:val="24"/>
        </w:rPr>
        <w:t>CONDICIONES GENERALES DEL CONTRATO</w:t>
      </w:r>
    </w:p>
    <w:p w14:paraId="09DD6695" w14:textId="77777777" w:rsidR="003949B6" w:rsidRPr="00F67364" w:rsidRDefault="003949B6" w:rsidP="003949B6">
      <w:pPr>
        <w:pStyle w:val="Prrafodelista"/>
        <w:numPr>
          <w:ilvl w:val="1"/>
          <w:numId w:val="1"/>
        </w:numPr>
        <w:jc w:val="both"/>
        <w:rPr>
          <w:rFonts w:ascii="Bookman Old Style" w:hAnsi="Bookman Old Style"/>
          <w:b/>
          <w:bCs/>
          <w:sz w:val="24"/>
          <w:szCs w:val="24"/>
        </w:rPr>
      </w:pPr>
      <w:r w:rsidRPr="00F67364">
        <w:rPr>
          <w:rFonts w:ascii="Bookman Old Style" w:hAnsi="Bookman Old Style"/>
          <w:b/>
          <w:bCs/>
          <w:sz w:val="24"/>
          <w:szCs w:val="24"/>
        </w:rPr>
        <w:t xml:space="preserve"> Domicilios legales de las partes y notificaciones</w:t>
      </w:r>
    </w:p>
    <w:p w14:paraId="0DB50A85"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 xml:space="preserve">El Contratista deberá constituir domicilio legal en la ciudad de General Cabrera. </w:t>
      </w:r>
    </w:p>
    <w:p w14:paraId="7561401E"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 xml:space="preserve">Los cambios de domicilio de una de las partes, deberán ser notificados por escrito a la otra. </w:t>
      </w:r>
    </w:p>
    <w:p w14:paraId="2EE5BAC2"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Toda notificación será válida en el domicilio que figure en el contrato o en el modificado que haya sido notificado fehacientemente a la parte emisora de la misma.</w:t>
      </w:r>
    </w:p>
    <w:p w14:paraId="3E3A61B2"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lastRenderedPageBreak/>
        <w:t xml:space="preserve">Todas las notificaciones entre las partes serán por escrito y en idioma español. </w:t>
      </w:r>
    </w:p>
    <w:p w14:paraId="60C2AC80" w14:textId="77777777" w:rsidR="003949B6" w:rsidRPr="00F67364" w:rsidRDefault="003949B6" w:rsidP="003949B6">
      <w:pPr>
        <w:spacing w:line="360" w:lineRule="auto"/>
        <w:jc w:val="both"/>
        <w:rPr>
          <w:rFonts w:ascii="Bookman Old Style" w:hAnsi="Bookman Old Style"/>
          <w:sz w:val="24"/>
          <w:szCs w:val="24"/>
        </w:rPr>
      </w:pPr>
    </w:p>
    <w:p w14:paraId="2760853D" w14:textId="77777777" w:rsidR="003949B6" w:rsidRPr="00F67364" w:rsidRDefault="003949B6" w:rsidP="003949B6">
      <w:pPr>
        <w:pStyle w:val="Prrafodelista"/>
        <w:numPr>
          <w:ilvl w:val="1"/>
          <w:numId w:val="1"/>
        </w:numPr>
        <w:jc w:val="both"/>
        <w:rPr>
          <w:rFonts w:ascii="Bookman Old Style" w:hAnsi="Bookman Old Style"/>
          <w:sz w:val="24"/>
          <w:szCs w:val="24"/>
        </w:rPr>
      </w:pPr>
      <w:r w:rsidRPr="00F67364">
        <w:rPr>
          <w:rFonts w:ascii="Bookman Old Style" w:hAnsi="Bookman Old Style"/>
          <w:b/>
          <w:bCs/>
          <w:sz w:val="24"/>
          <w:szCs w:val="24"/>
        </w:rPr>
        <w:t xml:space="preserve"> Variabilidad</w:t>
      </w:r>
      <w:r w:rsidRPr="00F67364">
        <w:rPr>
          <w:rFonts w:ascii="Bookman Old Style" w:hAnsi="Bookman Old Style"/>
          <w:sz w:val="24"/>
          <w:szCs w:val="24"/>
        </w:rPr>
        <w:t xml:space="preserve"> </w:t>
      </w:r>
      <w:r w:rsidRPr="00F67364">
        <w:rPr>
          <w:rFonts w:ascii="Bookman Old Style" w:hAnsi="Bookman Old Style"/>
          <w:b/>
          <w:bCs/>
          <w:sz w:val="24"/>
          <w:szCs w:val="24"/>
        </w:rPr>
        <w:t>de los precios contractuales</w:t>
      </w:r>
    </w:p>
    <w:p w14:paraId="3CE44DBA"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 xml:space="preserve">El precio establecido en el inciso 23 (Presupuesto Oficial) podrá ser </w:t>
      </w:r>
      <w:proofErr w:type="spellStart"/>
      <w:r w:rsidRPr="00F67364">
        <w:rPr>
          <w:rFonts w:ascii="Bookman Old Style" w:hAnsi="Bookman Old Style"/>
          <w:sz w:val="24"/>
          <w:szCs w:val="24"/>
        </w:rPr>
        <w:t>redeterminado</w:t>
      </w:r>
      <w:proofErr w:type="spellEnd"/>
      <w:r w:rsidRPr="00F67364">
        <w:rPr>
          <w:rFonts w:ascii="Bookman Old Style" w:hAnsi="Bookman Old Style"/>
          <w:sz w:val="24"/>
          <w:szCs w:val="24"/>
        </w:rPr>
        <w:t xml:space="preserve"> cuando se acredite una variación de los costos de los factores principales que lo componen.</w:t>
      </w:r>
    </w:p>
    <w:p w14:paraId="1D86A6DF" w14:textId="77777777" w:rsidR="003949B6" w:rsidRPr="00F67364" w:rsidRDefault="003949B6" w:rsidP="003949B6">
      <w:pPr>
        <w:spacing w:line="360" w:lineRule="auto"/>
        <w:ind w:left="2" w:hanging="2"/>
        <w:jc w:val="both"/>
        <w:rPr>
          <w:rFonts w:ascii="Bookman Old Style" w:hAnsi="Bookman Old Style"/>
          <w:sz w:val="24"/>
          <w:szCs w:val="24"/>
        </w:rPr>
      </w:pPr>
      <w:r w:rsidRPr="00F67364">
        <w:rPr>
          <w:rFonts w:ascii="Bookman Old Style" w:hAnsi="Bookman Old Style"/>
          <w:sz w:val="24"/>
          <w:szCs w:val="24"/>
        </w:rPr>
        <w:t xml:space="preserve">La </w:t>
      </w:r>
      <w:proofErr w:type="spellStart"/>
      <w:r w:rsidRPr="00F67364">
        <w:rPr>
          <w:rFonts w:ascii="Bookman Old Style" w:hAnsi="Bookman Old Style"/>
          <w:sz w:val="24"/>
          <w:szCs w:val="24"/>
        </w:rPr>
        <w:t>redeterminación</w:t>
      </w:r>
      <w:proofErr w:type="spellEnd"/>
      <w:r w:rsidRPr="00F67364">
        <w:rPr>
          <w:rFonts w:ascii="Bookman Old Style" w:hAnsi="Bookman Old Style"/>
          <w:sz w:val="24"/>
          <w:szCs w:val="24"/>
        </w:rPr>
        <w:t xml:space="preserve"> del precio tomará como fecha cierta, a partir del cual será aplicable, a la presentación de la solicitud del Contratista y comprenderá para la parte faltante de prestar y/o ejecutar del servicio adjudicado.</w:t>
      </w:r>
    </w:p>
    <w:p w14:paraId="51BC8BBB" w14:textId="77777777" w:rsidR="003949B6" w:rsidRPr="00F67364" w:rsidRDefault="003949B6" w:rsidP="003949B6">
      <w:pPr>
        <w:spacing w:line="360" w:lineRule="auto"/>
        <w:jc w:val="both"/>
        <w:rPr>
          <w:rFonts w:ascii="Bookman Old Style" w:hAnsi="Bookman Old Style"/>
          <w:sz w:val="24"/>
          <w:szCs w:val="24"/>
        </w:rPr>
      </w:pPr>
      <w:r w:rsidRPr="00F67364">
        <w:rPr>
          <w:rFonts w:ascii="Bookman Old Style" w:hAnsi="Bookman Old Style"/>
          <w:sz w:val="24"/>
          <w:szCs w:val="24"/>
        </w:rPr>
        <w:t xml:space="preserve">Dicha </w:t>
      </w:r>
      <w:proofErr w:type="spellStart"/>
      <w:r w:rsidRPr="00F67364">
        <w:rPr>
          <w:rFonts w:ascii="Bookman Old Style" w:hAnsi="Bookman Old Style"/>
          <w:sz w:val="24"/>
          <w:szCs w:val="24"/>
        </w:rPr>
        <w:t>redeterminación</w:t>
      </w:r>
      <w:proofErr w:type="spellEnd"/>
      <w:r w:rsidRPr="00F67364">
        <w:rPr>
          <w:rFonts w:ascii="Bookman Old Style" w:hAnsi="Bookman Old Style"/>
          <w:sz w:val="24"/>
          <w:szCs w:val="24"/>
        </w:rPr>
        <w:t xml:space="preserve"> será consensuada entre las partes y quedara formalizada en acta firmada.</w:t>
      </w:r>
    </w:p>
    <w:p w14:paraId="5AAF80D2" w14:textId="77777777" w:rsidR="00C81B8E" w:rsidRPr="00F67364" w:rsidRDefault="00C81B8E" w:rsidP="00935B9A">
      <w:pPr>
        <w:spacing w:line="276" w:lineRule="auto"/>
        <w:ind w:left="2" w:hanging="2"/>
        <w:jc w:val="both"/>
        <w:rPr>
          <w:rFonts w:ascii="Bookman Old Style" w:hAnsi="Bookman Old Style"/>
          <w:b/>
          <w:sz w:val="24"/>
          <w:szCs w:val="24"/>
          <w:lang w:val="es-AR"/>
        </w:rPr>
      </w:pPr>
    </w:p>
    <w:p w14:paraId="19EDCF6F" w14:textId="77777777" w:rsidR="00C81B8E" w:rsidRPr="00F67364" w:rsidRDefault="00C81B8E" w:rsidP="00935B9A">
      <w:pPr>
        <w:ind w:left="2" w:hanging="2"/>
        <w:jc w:val="both"/>
        <w:rPr>
          <w:rFonts w:ascii="Bookman Old Style" w:eastAsia="Times New Roman" w:hAnsi="Bookman Old Style" w:cs="Times New Roman"/>
          <w:sz w:val="24"/>
          <w:szCs w:val="24"/>
          <w:u w:val="single"/>
        </w:rPr>
      </w:pPr>
    </w:p>
    <w:p w14:paraId="533B9251" w14:textId="77777777" w:rsidR="00C81B8E" w:rsidRPr="00F67364" w:rsidRDefault="00C81B8E" w:rsidP="00935B9A">
      <w:pPr>
        <w:ind w:left="2" w:hanging="2"/>
        <w:jc w:val="both"/>
        <w:rPr>
          <w:rFonts w:ascii="Bookman Old Style" w:eastAsia="Times New Roman" w:hAnsi="Bookman Old Style" w:cs="Times New Roman"/>
          <w:sz w:val="24"/>
          <w:szCs w:val="24"/>
        </w:rPr>
      </w:pPr>
    </w:p>
    <w:p w14:paraId="2F6901B9" w14:textId="77777777" w:rsidR="00C81B8E" w:rsidRPr="00F67364" w:rsidRDefault="00C81B8E" w:rsidP="00935B9A">
      <w:pPr>
        <w:ind w:left="2" w:hanging="2"/>
        <w:jc w:val="both"/>
        <w:rPr>
          <w:rFonts w:ascii="Bookman Old Style" w:eastAsia="Times New Roman" w:hAnsi="Bookman Old Style" w:cs="Times New Roman"/>
          <w:sz w:val="24"/>
          <w:szCs w:val="24"/>
        </w:rPr>
      </w:pPr>
    </w:p>
    <w:p w14:paraId="53F938FD" w14:textId="77777777" w:rsidR="00054C8C" w:rsidRPr="00F67364" w:rsidRDefault="00054C8C" w:rsidP="00935B9A">
      <w:pPr>
        <w:spacing w:line="360" w:lineRule="auto"/>
        <w:ind w:left="2" w:hanging="2"/>
        <w:jc w:val="both"/>
        <w:rPr>
          <w:rFonts w:ascii="Bookman Old Style" w:hAnsi="Bookman Old Style"/>
          <w:sz w:val="24"/>
          <w:szCs w:val="24"/>
        </w:rPr>
      </w:pPr>
    </w:p>
    <w:sectPr w:rsidR="00054C8C" w:rsidRPr="00F67364">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44B3F"/>
    <w:multiLevelType w:val="hybridMultilevel"/>
    <w:tmpl w:val="D480F4D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2D3E60BC"/>
    <w:multiLevelType w:val="hybridMultilevel"/>
    <w:tmpl w:val="CCD213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2DD1607"/>
    <w:multiLevelType w:val="multilevel"/>
    <w:tmpl w:val="72CC57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426C70DD"/>
    <w:multiLevelType w:val="hybridMultilevel"/>
    <w:tmpl w:val="2B2EFD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74554E4"/>
    <w:multiLevelType w:val="singleLevel"/>
    <w:tmpl w:val="C9042B6A"/>
    <w:lvl w:ilvl="0">
      <w:start w:val="1"/>
      <w:numFmt w:val="upperLetter"/>
      <w:lvlText w:val="%1)"/>
      <w:lvlJc w:val="left"/>
      <w:pPr>
        <w:tabs>
          <w:tab w:val="num" w:pos="435"/>
        </w:tabs>
        <w:ind w:left="435" w:hanging="435"/>
      </w:pPr>
    </w:lvl>
  </w:abstractNum>
  <w:abstractNum w:abstractNumId="5">
    <w:nsid w:val="52CE78B3"/>
    <w:multiLevelType w:val="hybridMultilevel"/>
    <w:tmpl w:val="C22834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9CC7BD3"/>
    <w:multiLevelType w:val="hybridMultilevel"/>
    <w:tmpl w:val="C22834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3F60402"/>
    <w:multiLevelType w:val="multilevel"/>
    <w:tmpl w:val="B92A2928"/>
    <w:lvl w:ilvl="0">
      <w:start w:val="1"/>
      <w:numFmt w:val="decimal"/>
      <w:lvlText w:val="%1."/>
      <w:lvlJc w:val="left"/>
      <w:pPr>
        <w:ind w:left="720" w:hanging="360"/>
      </w:pPr>
      <w:rPr>
        <w:rFonts w:hint="default"/>
        <w:b/>
        <w:bCs/>
      </w:rPr>
    </w:lvl>
    <w:lvl w:ilvl="1">
      <w:start w:val="1"/>
      <w:numFmt w:val="decimal"/>
      <w:isLgl/>
      <w:lvlText w:val="%1.%2"/>
      <w:lvlJc w:val="left"/>
      <w:pPr>
        <w:ind w:left="1245" w:hanging="52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nsid w:val="76086CF1"/>
    <w:multiLevelType w:val="hybridMultilevel"/>
    <w:tmpl w:val="3E2EE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7E02F7C"/>
    <w:multiLevelType w:val="hybridMultilevel"/>
    <w:tmpl w:val="D37CCD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163DF6"/>
    <w:multiLevelType w:val="hybridMultilevel"/>
    <w:tmpl w:val="C09EEB8A"/>
    <w:lvl w:ilvl="0" w:tplc="A2CC1052">
      <w:start w:val="1"/>
      <w:numFmt w:val="decimal"/>
      <w:lvlText w:val="%1."/>
      <w:lvlJc w:val="left"/>
      <w:pPr>
        <w:ind w:left="360" w:hanging="360"/>
      </w:pPr>
      <w:rPr>
        <w:b/>
      </w:rPr>
    </w:lvl>
    <w:lvl w:ilvl="1" w:tplc="2C0A0019">
      <w:start w:val="1"/>
      <w:numFmt w:val="lowerLetter"/>
      <w:lvlText w:val="%2."/>
      <w:lvlJc w:val="left"/>
      <w:pPr>
        <w:ind w:left="1078" w:hanging="360"/>
      </w:pPr>
    </w:lvl>
    <w:lvl w:ilvl="2" w:tplc="2C0A001B">
      <w:start w:val="1"/>
      <w:numFmt w:val="lowerRoman"/>
      <w:lvlText w:val="%3."/>
      <w:lvlJc w:val="right"/>
      <w:pPr>
        <w:ind w:left="1798" w:hanging="180"/>
      </w:pPr>
    </w:lvl>
    <w:lvl w:ilvl="3" w:tplc="2C0A000F">
      <w:start w:val="1"/>
      <w:numFmt w:val="decimal"/>
      <w:lvlText w:val="%4."/>
      <w:lvlJc w:val="left"/>
      <w:pPr>
        <w:ind w:left="2518" w:hanging="360"/>
      </w:pPr>
    </w:lvl>
    <w:lvl w:ilvl="4" w:tplc="2C0A0019">
      <w:start w:val="1"/>
      <w:numFmt w:val="lowerLetter"/>
      <w:lvlText w:val="%5."/>
      <w:lvlJc w:val="left"/>
      <w:pPr>
        <w:ind w:left="3238" w:hanging="360"/>
      </w:pPr>
    </w:lvl>
    <w:lvl w:ilvl="5" w:tplc="2C0A001B">
      <w:start w:val="1"/>
      <w:numFmt w:val="lowerRoman"/>
      <w:lvlText w:val="%6."/>
      <w:lvlJc w:val="right"/>
      <w:pPr>
        <w:ind w:left="3958" w:hanging="180"/>
      </w:pPr>
    </w:lvl>
    <w:lvl w:ilvl="6" w:tplc="2C0A000F">
      <w:start w:val="1"/>
      <w:numFmt w:val="decimal"/>
      <w:lvlText w:val="%7."/>
      <w:lvlJc w:val="left"/>
      <w:pPr>
        <w:ind w:left="4678" w:hanging="360"/>
      </w:pPr>
    </w:lvl>
    <w:lvl w:ilvl="7" w:tplc="2C0A0019">
      <w:start w:val="1"/>
      <w:numFmt w:val="lowerLetter"/>
      <w:lvlText w:val="%8."/>
      <w:lvlJc w:val="left"/>
      <w:pPr>
        <w:ind w:left="5398" w:hanging="360"/>
      </w:pPr>
    </w:lvl>
    <w:lvl w:ilvl="8" w:tplc="2C0A001B">
      <w:start w:val="1"/>
      <w:numFmt w:val="lowerRoman"/>
      <w:lvlText w:val="%9."/>
      <w:lvlJc w:val="right"/>
      <w:pPr>
        <w:ind w:left="6118" w:hanging="180"/>
      </w:pPr>
    </w:lvl>
  </w:abstractNum>
  <w:abstractNum w:abstractNumId="11">
    <w:nsid w:val="7A711563"/>
    <w:multiLevelType w:val="singleLevel"/>
    <w:tmpl w:val="74E853EA"/>
    <w:lvl w:ilvl="0">
      <w:start w:val="1"/>
      <w:numFmt w:val="upperLetter"/>
      <w:lvlText w:val="%1)"/>
      <w:lvlJc w:val="left"/>
      <w:pPr>
        <w:tabs>
          <w:tab w:val="num" w:pos="375"/>
        </w:tabs>
        <w:ind w:left="375" w:hanging="375"/>
      </w:pPr>
    </w:lvl>
  </w:abstractNum>
  <w:abstractNum w:abstractNumId="12">
    <w:nsid w:val="7B9711D9"/>
    <w:multiLevelType w:val="multilevel"/>
    <w:tmpl w:val="B92A2928"/>
    <w:lvl w:ilvl="0">
      <w:start w:val="1"/>
      <w:numFmt w:val="decimal"/>
      <w:lvlText w:val="%1."/>
      <w:lvlJc w:val="left"/>
      <w:pPr>
        <w:ind w:left="720" w:hanging="360"/>
      </w:pPr>
      <w:rPr>
        <w:rFonts w:hint="default"/>
        <w:b/>
        <w:bCs/>
      </w:rPr>
    </w:lvl>
    <w:lvl w:ilvl="1">
      <w:start w:val="1"/>
      <w:numFmt w:val="decimal"/>
      <w:isLgl/>
      <w:lvlText w:val="%1.%2"/>
      <w:lvlJc w:val="left"/>
      <w:pPr>
        <w:ind w:left="1245" w:hanging="52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nsid w:val="7C1327FF"/>
    <w:multiLevelType w:val="hybridMultilevel"/>
    <w:tmpl w:val="6DAA9F22"/>
    <w:lvl w:ilvl="0" w:tplc="987672C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11"/>
    <w:lvlOverride w:ilvl="0">
      <w:startOverride w:val="1"/>
    </w:lvlOverride>
  </w:num>
  <w:num w:numId="9">
    <w:abstractNumId w:val="13"/>
  </w:num>
  <w:num w:numId="10">
    <w:abstractNumId w:val="9"/>
  </w:num>
  <w:num w:numId="11">
    <w:abstractNumId w:val="2"/>
  </w:num>
  <w:num w:numId="12">
    <w:abstractNumId w:val="8"/>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DF8"/>
    <w:rsid w:val="00003B89"/>
    <w:rsid w:val="00054C8C"/>
    <w:rsid w:val="000733A1"/>
    <w:rsid w:val="001042B1"/>
    <w:rsid w:val="00183BC8"/>
    <w:rsid w:val="001C58FA"/>
    <w:rsid w:val="00242679"/>
    <w:rsid w:val="002940EB"/>
    <w:rsid w:val="00324E89"/>
    <w:rsid w:val="00325828"/>
    <w:rsid w:val="00340729"/>
    <w:rsid w:val="003949B6"/>
    <w:rsid w:val="003D0D7C"/>
    <w:rsid w:val="0040734D"/>
    <w:rsid w:val="0043648F"/>
    <w:rsid w:val="0046491B"/>
    <w:rsid w:val="004D2C02"/>
    <w:rsid w:val="00555A68"/>
    <w:rsid w:val="005E019A"/>
    <w:rsid w:val="006407E9"/>
    <w:rsid w:val="00646CED"/>
    <w:rsid w:val="00657C1B"/>
    <w:rsid w:val="006744CB"/>
    <w:rsid w:val="006C7A4A"/>
    <w:rsid w:val="0072796D"/>
    <w:rsid w:val="007406F9"/>
    <w:rsid w:val="00761F2D"/>
    <w:rsid w:val="00772C38"/>
    <w:rsid w:val="00794FE6"/>
    <w:rsid w:val="00882F45"/>
    <w:rsid w:val="00893E4F"/>
    <w:rsid w:val="008F63F6"/>
    <w:rsid w:val="00935B9A"/>
    <w:rsid w:val="00957FAD"/>
    <w:rsid w:val="0098674D"/>
    <w:rsid w:val="00A20AFB"/>
    <w:rsid w:val="00A46E6F"/>
    <w:rsid w:val="00A9745D"/>
    <w:rsid w:val="00AF1F81"/>
    <w:rsid w:val="00B77BAC"/>
    <w:rsid w:val="00BA7747"/>
    <w:rsid w:val="00BB7679"/>
    <w:rsid w:val="00BD54B9"/>
    <w:rsid w:val="00BE24AD"/>
    <w:rsid w:val="00C81B8E"/>
    <w:rsid w:val="00C9727D"/>
    <w:rsid w:val="00D26DF8"/>
    <w:rsid w:val="00D62B37"/>
    <w:rsid w:val="00DA3D99"/>
    <w:rsid w:val="00DB32C7"/>
    <w:rsid w:val="00E4085C"/>
    <w:rsid w:val="00E6573A"/>
    <w:rsid w:val="00E83271"/>
    <w:rsid w:val="00EA16B3"/>
    <w:rsid w:val="00EE0E48"/>
    <w:rsid w:val="00EF53BF"/>
    <w:rsid w:val="00F66ACA"/>
    <w:rsid w:val="00F67364"/>
    <w:rsid w:val="00FA4F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40734D"/>
    <w:pPr>
      <w:keepNext/>
      <w:spacing w:after="0" w:line="360" w:lineRule="auto"/>
      <w:jc w:val="both"/>
      <w:outlineLvl w:val="1"/>
    </w:pPr>
    <w:rPr>
      <w:rFonts w:ascii="Bookman Old Style" w:eastAsia="Times New Roman" w:hAnsi="Bookman Old Style" w:cs="Times New Roman"/>
      <w:b/>
      <w:bCs/>
      <w:sz w:val="28"/>
      <w:szCs w:val="24"/>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E4085C"/>
    <w:pPr>
      <w:ind w:left="720"/>
      <w:contextualSpacing/>
    </w:pPr>
  </w:style>
  <w:style w:type="paragraph" w:styleId="Textoindependiente">
    <w:name w:val="Body Text"/>
    <w:basedOn w:val="Normal"/>
    <w:link w:val="TextoindependienteCar"/>
    <w:semiHidden/>
    <w:unhideWhenUsed/>
    <w:rsid w:val="00054C8C"/>
    <w:pPr>
      <w:spacing w:after="0" w:line="36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semiHidden/>
    <w:rsid w:val="00054C8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C81B8E"/>
    <w:rPr>
      <w:sz w:val="16"/>
      <w:szCs w:val="16"/>
    </w:rPr>
  </w:style>
  <w:style w:type="paragraph" w:styleId="Textocomentario">
    <w:name w:val="annotation text"/>
    <w:basedOn w:val="Normal"/>
    <w:link w:val="TextocomentarioCar"/>
    <w:uiPriority w:val="99"/>
    <w:semiHidden/>
    <w:unhideWhenUsed/>
    <w:rsid w:val="00C81B8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1B8E"/>
    <w:rPr>
      <w:sz w:val="20"/>
      <w:szCs w:val="20"/>
    </w:rPr>
  </w:style>
  <w:style w:type="paragraph" w:styleId="Asuntodelcomentario">
    <w:name w:val="annotation subject"/>
    <w:basedOn w:val="Textocomentario"/>
    <w:next w:val="Textocomentario"/>
    <w:link w:val="AsuntodelcomentarioCar"/>
    <w:uiPriority w:val="99"/>
    <w:semiHidden/>
    <w:unhideWhenUsed/>
    <w:rsid w:val="00C81B8E"/>
    <w:rPr>
      <w:b/>
      <w:bCs/>
    </w:rPr>
  </w:style>
  <w:style w:type="character" w:customStyle="1" w:styleId="AsuntodelcomentarioCar">
    <w:name w:val="Asunto del comentario Car"/>
    <w:basedOn w:val="TextocomentarioCar"/>
    <w:link w:val="Asuntodelcomentario"/>
    <w:uiPriority w:val="99"/>
    <w:semiHidden/>
    <w:rsid w:val="00C81B8E"/>
    <w:rPr>
      <w:b/>
      <w:bCs/>
      <w:sz w:val="20"/>
      <w:szCs w:val="20"/>
    </w:rPr>
  </w:style>
  <w:style w:type="paragraph" w:styleId="Textoindependiente2">
    <w:name w:val="Body Text 2"/>
    <w:basedOn w:val="Normal"/>
    <w:link w:val="Textoindependiente2Car"/>
    <w:uiPriority w:val="99"/>
    <w:semiHidden/>
    <w:unhideWhenUsed/>
    <w:rsid w:val="00C81B8E"/>
    <w:pPr>
      <w:spacing w:after="120" w:line="480" w:lineRule="auto"/>
    </w:pPr>
  </w:style>
  <w:style w:type="character" w:customStyle="1" w:styleId="Textoindependiente2Car">
    <w:name w:val="Texto independiente 2 Car"/>
    <w:basedOn w:val="Fuentedeprrafopredeter"/>
    <w:link w:val="Textoindependiente2"/>
    <w:uiPriority w:val="99"/>
    <w:semiHidden/>
    <w:rsid w:val="00C81B8E"/>
  </w:style>
  <w:style w:type="character" w:customStyle="1" w:styleId="Ttulo2Car">
    <w:name w:val="Título 2 Car"/>
    <w:basedOn w:val="Fuentedeprrafopredeter"/>
    <w:link w:val="Ttulo2"/>
    <w:rsid w:val="0040734D"/>
    <w:rPr>
      <w:rFonts w:ascii="Bookman Old Style" w:eastAsia="Times New Roman" w:hAnsi="Bookman Old Style" w:cs="Times New Roman"/>
      <w:b/>
      <w:bCs/>
      <w:sz w:val="28"/>
      <w:szCs w:val="24"/>
      <w:u w:val="single"/>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40734D"/>
    <w:pPr>
      <w:keepNext/>
      <w:spacing w:after="0" w:line="360" w:lineRule="auto"/>
      <w:jc w:val="both"/>
      <w:outlineLvl w:val="1"/>
    </w:pPr>
    <w:rPr>
      <w:rFonts w:ascii="Bookman Old Style" w:eastAsia="Times New Roman" w:hAnsi="Bookman Old Style" w:cs="Times New Roman"/>
      <w:b/>
      <w:bCs/>
      <w:sz w:val="28"/>
      <w:szCs w:val="24"/>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E4085C"/>
    <w:pPr>
      <w:ind w:left="720"/>
      <w:contextualSpacing/>
    </w:pPr>
  </w:style>
  <w:style w:type="paragraph" w:styleId="Textoindependiente">
    <w:name w:val="Body Text"/>
    <w:basedOn w:val="Normal"/>
    <w:link w:val="TextoindependienteCar"/>
    <w:semiHidden/>
    <w:unhideWhenUsed/>
    <w:rsid w:val="00054C8C"/>
    <w:pPr>
      <w:spacing w:after="0" w:line="36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semiHidden/>
    <w:rsid w:val="00054C8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C81B8E"/>
    <w:rPr>
      <w:sz w:val="16"/>
      <w:szCs w:val="16"/>
    </w:rPr>
  </w:style>
  <w:style w:type="paragraph" w:styleId="Textocomentario">
    <w:name w:val="annotation text"/>
    <w:basedOn w:val="Normal"/>
    <w:link w:val="TextocomentarioCar"/>
    <w:uiPriority w:val="99"/>
    <w:semiHidden/>
    <w:unhideWhenUsed/>
    <w:rsid w:val="00C81B8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1B8E"/>
    <w:rPr>
      <w:sz w:val="20"/>
      <w:szCs w:val="20"/>
    </w:rPr>
  </w:style>
  <w:style w:type="paragraph" w:styleId="Asuntodelcomentario">
    <w:name w:val="annotation subject"/>
    <w:basedOn w:val="Textocomentario"/>
    <w:next w:val="Textocomentario"/>
    <w:link w:val="AsuntodelcomentarioCar"/>
    <w:uiPriority w:val="99"/>
    <w:semiHidden/>
    <w:unhideWhenUsed/>
    <w:rsid w:val="00C81B8E"/>
    <w:rPr>
      <w:b/>
      <w:bCs/>
    </w:rPr>
  </w:style>
  <w:style w:type="character" w:customStyle="1" w:styleId="AsuntodelcomentarioCar">
    <w:name w:val="Asunto del comentario Car"/>
    <w:basedOn w:val="TextocomentarioCar"/>
    <w:link w:val="Asuntodelcomentario"/>
    <w:uiPriority w:val="99"/>
    <w:semiHidden/>
    <w:rsid w:val="00C81B8E"/>
    <w:rPr>
      <w:b/>
      <w:bCs/>
      <w:sz w:val="20"/>
      <w:szCs w:val="20"/>
    </w:rPr>
  </w:style>
  <w:style w:type="paragraph" w:styleId="Textoindependiente2">
    <w:name w:val="Body Text 2"/>
    <w:basedOn w:val="Normal"/>
    <w:link w:val="Textoindependiente2Car"/>
    <w:uiPriority w:val="99"/>
    <w:semiHidden/>
    <w:unhideWhenUsed/>
    <w:rsid w:val="00C81B8E"/>
    <w:pPr>
      <w:spacing w:after="120" w:line="480" w:lineRule="auto"/>
    </w:pPr>
  </w:style>
  <w:style w:type="character" w:customStyle="1" w:styleId="Textoindependiente2Car">
    <w:name w:val="Texto independiente 2 Car"/>
    <w:basedOn w:val="Fuentedeprrafopredeter"/>
    <w:link w:val="Textoindependiente2"/>
    <w:uiPriority w:val="99"/>
    <w:semiHidden/>
    <w:rsid w:val="00C81B8E"/>
  </w:style>
  <w:style w:type="character" w:customStyle="1" w:styleId="Ttulo2Car">
    <w:name w:val="Título 2 Car"/>
    <w:basedOn w:val="Fuentedeprrafopredeter"/>
    <w:link w:val="Ttulo2"/>
    <w:rsid w:val="0040734D"/>
    <w:rPr>
      <w:rFonts w:ascii="Bookman Old Style" w:eastAsia="Times New Roman" w:hAnsi="Bookman Old Style" w:cs="Times New Roman"/>
      <w:b/>
      <w:bCs/>
      <w:sz w:val="28"/>
      <w:szCs w:val="24"/>
      <w:u w:val="single"/>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2239">
      <w:bodyDiv w:val="1"/>
      <w:marLeft w:val="0"/>
      <w:marRight w:val="0"/>
      <w:marTop w:val="0"/>
      <w:marBottom w:val="0"/>
      <w:divBdr>
        <w:top w:val="none" w:sz="0" w:space="0" w:color="auto"/>
        <w:left w:val="none" w:sz="0" w:space="0" w:color="auto"/>
        <w:bottom w:val="none" w:sz="0" w:space="0" w:color="auto"/>
        <w:right w:val="none" w:sz="0" w:space="0" w:color="auto"/>
      </w:divBdr>
    </w:div>
    <w:div w:id="421142387">
      <w:bodyDiv w:val="1"/>
      <w:marLeft w:val="0"/>
      <w:marRight w:val="0"/>
      <w:marTop w:val="0"/>
      <w:marBottom w:val="0"/>
      <w:divBdr>
        <w:top w:val="none" w:sz="0" w:space="0" w:color="auto"/>
        <w:left w:val="none" w:sz="0" w:space="0" w:color="auto"/>
        <w:bottom w:val="none" w:sz="0" w:space="0" w:color="auto"/>
        <w:right w:val="none" w:sz="0" w:space="0" w:color="auto"/>
      </w:divBdr>
    </w:div>
    <w:div w:id="1377585033">
      <w:bodyDiv w:val="1"/>
      <w:marLeft w:val="0"/>
      <w:marRight w:val="0"/>
      <w:marTop w:val="0"/>
      <w:marBottom w:val="0"/>
      <w:divBdr>
        <w:top w:val="none" w:sz="0" w:space="0" w:color="auto"/>
        <w:left w:val="none" w:sz="0" w:space="0" w:color="auto"/>
        <w:bottom w:val="none" w:sz="0" w:space="0" w:color="auto"/>
        <w:right w:val="none" w:sz="0" w:space="0" w:color="auto"/>
      </w:divBdr>
    </w:div>
    <w:div w:id="1897934718">
      <w:bodyDiv w:val="1"/>
      <w:marLeft w:val="0"/>
      <w:marRight w:val="0"/>
      <w:marTop w:val="0"/>
      <w:marBottom w:val="0"/>
      <w:divBdr>
        <w:top w:val="none" w:sz="0" w:space="0" w:color="auto"/>
        <w:left w:val="none" w:sz="0" w:space="0" w:color="auto"/>
        <w:bottom w:val="none" w:sz="0" w:space="0" w:color="auto"/>
        <w:right w:val="none" w:sz="0" w:space="0" w:color="auto"/>
      </w:divBdr>
    </w:div>
    <w:div w:id="207297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2856</Words>
  <Characters>15709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lic.galvanlisandro@gmail.com</dc:creator>
  <cp:lastModifiedBy>secre mesa de entrada</cp:lastModifiedBy>
  <cp:revision>4</cp:revision>
  <cp:lastPrinted>2026-06-24T15:30:00Z</cp:lastPrinted>
  <dcterms:created xsi:type="dcterms:W3CDTF">2026-06-24T15:19:00Z</dcterms:created>
  <dcterms:modified xsi:type="dcterms:W3CDTF">2026-06-25T14:30:00Z</dcterms:modified>
</cp:coreProperties>
</file>